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F9E" w:rsidRPr="00777641" w:rsidRDefault="00320F9E" w:rsidP="00320F9E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시바타 부부 컬렉션</w:t>
      </w:r>
    </w:p>
    <w:p w:rsidR="00320F9E" w:rsidRPr="00777641" w:rsidRDefault="00320F9E" w:rsidP="00320F9E">
      <w:pPr>
        <w:adjustRightInd w:val="0"/>
        <w:snapToGrid w:val="0"/>
        <w:spacing w:line="0" w:lineRule="atLeast"/>
        <w:contextualSpacing/>
        <w:rPr>
          <w:rFonts w:ascii="Meiryo UI" w:eastAsia="Meiryo UI" w:hAnsi="Meiryo UI" w:cs="ＭＳ 明朝"/>
          <w:b/>
        </w:rPr>
      </w:pPr>
      <w:r/>
    </w:p>
    <w:p w:rsidR="00320F9E" w:rsidRPr="00777641" w:rsidRDefault="00320F9E" w:rsidP="00320F9E">
      <w:pPr>
        <w:snapToGrid w:val="0"/>
        <w:spacing w:line="0" w:lineRule="atLeast"/>
        <w:contextualSpacing/>
        <w:rPr>
          <w:rFonts w:ascii="Meiryo UI" w:eastAsia="Meiryo UI" w:hAnsi="Meiryo UI" w:cs="Times New Roman"/>
          <w:bCs/>
        </w:rPr>
      </w:pPr>
      <w:r w:rsidRPr="00777641">
        <w:rPr>
          <w:rFonts w:ascii="Batang" w:eastAsia="Batang" w:hAnsi="Batang" w:cs="Batang"/>
          <w:lang w:val="ko-KR" w:bidi="ko-KR"/>
        </w:rPr>
        <w:t xml:space="preserve">　시바타 부부 컬렉션은 10,000점 이상의 아리타 도자기를 모은 것입니다. 1990년부터 14년간에 걸쳐 시바타 아키히코(1940~2004)와 시바타 유코 부부가 당관에 기증했습니다. 작품 대부분이 일본 국내 시장용으로 만들어진 것이기 때문에 간바라 컬렉션과는 디자인이나 용도가 다릅니다. 전시는 1610년대부터 연대순으로 진열되어 있으며, 에도 시대(1603~1868)의 다양한 시기의 작품들이 아리타 도자기의 시대를 초월한 변화를 말해 줍니다.</w:t>
      </w:r>
    </w:p>
    <w:p w:rsidR="00320F9E" w:rsidRPr="00777641" w:rsidRDefault="00320F9E" w:rsidP="00320F9E">
      <w:pPr>
        <w:snapToGrid w:val="0"/>
        <w:spacing w:line="0" w:lineRule="atLeast"/>
        <w:contextualSpacing/>
        <w:rPr>
          <w:rFonts w:ascii="Meiryo UI" w:eastAsia="Meiryo UI" w:hAnsi="Meiryo UI" w:cs="ＭＳ 明朝"/>
          <w:bCs/>
        </w:rPr>
      </w:pPr>
      <w:r w:rsidRPr="00777641">
        <w:rPr>
          <w:rFonts w:ascii="Batang" w:eastAsia="Batang" w:hAnsi="Batang" w:cs="Batang"/>
          <w:lang w:val="ko-KR" w:bidi="ko-KR"/>
        </w:rPr>
        <w:t xml:space="preserve">　초기 아리타 도자기는 회색빛이 도는 흰색의 소지(유약을 바르기 전의 도자기)가 특징이었습니다. 생산 공정의 질과 정확도가 향상됨에 따라 아리타 지역의 장인들은 더 희고 얇은 자기를 만들기 시작했습니다. 1630년대부터 디자인은 점차 중국의 영향을 받기 시작하여 백로와 학, 산토끼 같은 상서로운 동물과 용과 봉황 같은 신화 속 생물, 특정 종류의 꽃 등이 그려지게 되었습니다. 17세기 후반에 들어서며 디자인과 기술이 크게 개량되었고 아리타 도자기의 평판은 높아졌습니다.</w:t>
      </w:r>
    </w:p>
    <w:p w:rsidR="00320F9E" w:rsidRPr="00777641" w:rsidRDefault="00320F9E" w:rsidP="00320F9E">
      <w:pPr>
        <w:snapToGrid w:val="0"/>
        <w:spacing w:line="0" w:lineRule="atLeast"/>
        <w:contextualSpacing/>
        <w:rPr>
          <w:rFonts w:ascii="Meiryo UI" w:eastAsia="游明朝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컬렉션 전시에서는 가키에몬 양식(유백색의 도자기 소지 위에 여백을 충분히 남긴 섬세하며 회화적인 구도</w:t>
      </w:r>
      <w:r w:rsidRPr="00777641">
        <w:rPr>
          <w:rFonts w:ascii="Batang" w:eastAsia="Batang" w:hAnsi="Batang" w:cs="Batang" w:hint="eastAsia"/>
          <w:lang w:val="ko-KR" w:bidi="ko-KR"/>
        </w:rPr>
        <w:t>가</w:t>
      </w:r>
      <w:r w:rsidRPr="00777641">
        <w:rPr>
          <w:rFonts w:ascii="Batang" w:eastAsia="Batang" w:hAnsi="Batang" w:cs="Batang"/>
          <w:lang w:val="ko-KR" w:bidi="ko-KR"/>
        </w:rPr>
        <w:t xml:space="preserve"> 특징)과 긴란데 양식(</w:t>
      </w:r>
      <w:r w:rsidRPr="00777641">
        <w:rPr>
          <w:rFonts w:ascii="Batang" w:eastAsia="Batang" w:hAnsi="Batang" w:cs="Batang" w:hint="eastAsia"/>
          <w:lang w:val="ko-KR" w:bidi="ko-KR"/>
        </w:rPr>
        <w:t>자기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문양에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금색을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다용한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기법</w:t>
      </w:r>
      <w:r w:rsidRPr="00777641">
        <w:rPr>
          <w:rFonts w:ascii="Batang" w:eastAsia="Batang" w:hAnsi="Batang" w:cs="Batang"/>
          <w:lang w:val="ko-KR" w:bidi="ko-KR"/>
        </w:rPr>
        <w:t>)의 작품들이 초기 작품들과의 차이가 두드러지게 나타나 아리타 도자기의 발전 과정을 알 수 있습니다. 또한, 이 전시에서는 에도 시대에 아리타 도자기가 어떻게 사용되었는지도 소개하고 있으며, 컬렉션에서 선정된 자기들을 당시 사용되었을 것으로 추정되는 다양한 밥상의 형태로 전시하고 있습니다. 총 10,311점 중에서 약 1,000점이 전시되어 있으며, 1년에 1차례 교체되고 있습니다. 이 컬렉션은 세계적으로도 유례가 없고 학술적으로도 매우 귀중한 자료로 인정받았기 때문에 공예 부문의 등록 유형문화재 제1호로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9E"/>
    <w:rsid w:val="001A5971"/>
    <w:rsid w:val="00320F9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5D8421-00FB-4D87-86F7-F05D0CF9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F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F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F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F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F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F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F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F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2025-08-29T15:09:00Z</dcterms:created>
  <dcterms:modified xsi:type="dcterms:W3CDTF">2025-08-29T15:09:00Z</dcterms:modified>
</cp:coreProperties>
</file>