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0C5" w:rsidRPr="00777641" w:rsidRDefault="00CA40C5" w:rsidP="00CA40C5">
      <w:pPr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아리타 도자 미술관</w:t>
      </w:r>
    </w:p>
    <w:p w:rsidR="00CA40C5" w:rsidRPr="00777641" w:rsidRDefault="00CA40C5" w:rsidP="00CA40C5">
      <w:pPr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</w:rPr>
      </w:pPr>
      <w:r/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</w:rPr>
      </w:pPr>
      <w:r w:rsidRPr="00777641">
        <w:rPr>
          <w:rFonts w:ascii="Batang" w:eastAsia="Batang" w:hAnsi="Batang" w:cs="Batang"/>
          <w:lang w:val="ko-KR" w:bidi="ko-KR"/>
        </w:rPr>
        <w:t xml:space="preserve">　아리타 도자 미술관은 1874년에 지어졌으며 과거 도자기 창고로 사용된 건물입니다. 1954년에 개관했으며, 사가현 최초의 박물관이자 당시 세계에서 3번째로 문을 연 도자기 전문 박물관이었습니다. 건물 외관은 석조로 되어 있지만, 내부는 목조로 되어 있습니다. 관내에 있는 대부분의 전시용 장식장과 케이스, 램프는 1954년 개관 당시부터 사용된 것입니다.</w:t>
      </w: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</w:rPr>
      </w:pP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구 다시로 가문 서양관이 2018년에 국가 중요문화재로 지정되었습니다. 이에 영향을 받아 본 미술관도 1870년대에 세워진 점을 고려하여 메이지 시대(1868~1912)를 중심으로 전시 내용을 재구성했습니다.</w:t>
      </w: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하지만 소장품 중 가장 중요한 작품은 에도 시대(1603~1868) 후기의 아리타 도자기의 우와에쓰케(</w:t>
      </w:r>
      <w:r w:rsidRPr="00777641">
        <w:rPr>
          <w:rFonts w:ascii="Batang" w:hAnsi="Batang" w:cs="Batang" w:hint="eastAsia"/>
          <w:i/>
          <w:iCs/>
          <w:lang w:val="ko-KR" w:bidi="ko-KR"/>
        </w:rPr>
        <w:t>o</w:t>
      </w:r>
      <w:r w:rsidRPr="00777641">
        <w:rPr>
          <w:rFonts w:ascii="Batang" w:eastAsia="Batang" w:hAnsi="Batang" w:cs="Batang"/>
          <w:i/>
          <w:iCs/>
          <w:lang w:val="ko-KR" w:bidi="ko-KR"/>
        </w:rPr>
        <w:t xml:space="preserve">verglaze </w:t>
      </w:r>
      <w:r w:rsidRPr="00777641">
        <w:rPr>
          <w:rFonts w:ascii="Batang" w:hAnsi="Batang" w:cs="Batang" w:hint="eastAsia"/>
          <w:i/>
          <w:iCs/>
          <w:lang w:val="ko-KR" w:bidi="ko-KR"/>
        </w:rPr>
        <w:t>d</w:t>
      </w:r>
      <w:r w:rsidRPr="00777641">
        <w:rPr>
          <w:rFonts w:ascii="Batang" w:eastAsia="Batang" w:hAnsi="Batang" w:cs="Batang"/>
          <w:i/>
          <w:iCs/>
          <w:lang w:val="ko-KR" w:bidi="ko-KR"/>
        </w:rPr>
        <w:t>ecoration</w:t>
      </w:r>
      <w:r w:rsidRPr="00777641">
        <w:rPr>
          <w:rFonts w:ascii="Batang" w:eastAsia="Batang" w:hAnsi="Batang" w:cs="Batang"/>
          <w:lang w:val="ko-KR" w:bidi="ko-KR"/>
        </w:rPr>
        <w:t>, 상회칠) 작업 이전까지의 모든 생산 공정을 묘사한 청화백자(일본에서는 소메쓰케(染付)라고 함) 대형 접시입니다. 1830년대~1850년대에 만들어진 이 대형 접시는 사가현 중요문화재로 지정되어 있습니다. 이 접시에 그려진 그림은 아리타 도자기가 역사적으로 어떻게 만들어져 왔는지를 전시하고 있는 아리타초 역사민속자료관 동관의 중심이기도 합니다.</w:t>
      </w: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CA40C5" w:rsidRPr="00777641" w:rsidRDefault="00CA40C5" w:rsidP="00CA40C5">
      <w:pPr>
        <w:snapToGrid w:val="0"/>
        <w:spacing w:line="0" w:lineRule="atLeast"/>
        <w:contextualSpacing/>
        <w:rPr>
          <w:rFonts w:ascii="Times New Roman" w:eastAsia="Meiryo UI" w:hAnsi="Times New Roman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 미술관 건물은 아리타초의 중요 전통적 건조물군 보존지구의 일각에 위치하고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C5"/>
    <w:rsid w:val="001A5971"/>
    <w:rsid w:val="00625A2B"/>
    <w:rsid w:val="00C41D39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505C3-C262-4E1A-AD37-5560F4A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0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0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0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0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0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0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0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0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0C5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CA40C5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CA40C5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