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D34" w:rsidRPr="006C17B4" w:rsidRDefault="00524D34" w:rsidP="00524D34">
      <w:pPr>
        <w:wordWrap w:val="0"/>
        <w:spacing w:before="75" w:after="75" w:line="240" w:lineRule="auto"/>
        <w:ind w:right="74"/>
        <w:rPr>
          <w:rFonts w:ascii="Meiryo UI" w:eastAsia="Meiryo UI" w:hAnsi="Meiryo UI" w:cs="Times New Roman"/>
          <w:b/>
          <w:bCs/>
          <w:sz w:val="21"/>
          <w:szCs w:val="21"/>
        </w:rPr>
      </w:pPr>
      <w:r>
        <w:rPr>
          <w:b/>
        </w:rPr>
        <w:t>이즈모오야시로 신사: 창건</w:t>
      </w:r>
    </w:p>
    <w:p w:rsidR="00524D34" w:rsidRPr="006C17B4" w:rsidRDefault="00524D34" w:rsidP="00524D34">
      <w:pPr>
        <w:wordWrap w:val="0"/>
        <w:spacing w:before="75" w:after="75" w:line="240" w:lineRule="auto"/>
        <w:ind w:right="74"/>
        <w:rPr>
          <w:rFonts w:ascii="Meiryo UI" w:eastAsia="Meiryo UI" w:hAnsi="Meiryo UI" w:cs="Times New Roman"/>
          <w:sz w:val="21"/>
          <w:szCs w:val="21"/>
        </w:rPr>
      </w:pPr>
      <w:r/>
    </w:p>
    <w:p w:rsidR="00524D34" w:rsidRPr="006C17B4" w:rsidRDefault="00524D34" w:rsidP="00524D34">
      <w:pPr>
        <w:wordWrap w:val="0"/>
        <w:spacing w:before="75" w:after="75" w:line="240" w:lineRule="auto"/>
        <w:ind w:right="74" w:firstLineChars="100" w:firstLine="210"/>
        <w:rPr>
          <w:rFonts w:ascii="Meiryo UI" w:eastAsia="Meiryo UI" w:hAnsi="Meiryo UI" w:cs="Times New Roman"/>
          <w:sz w:val="21"/>
          <w:szCs w:val="21"/>
        </w:rPr>
      </w:pPr>
      <w:r w:rsidRPr="00742A8B">
        <w:rPr>
          <w:rFonts w:ascii="Batang" w:eastAsia="Batang" w:hAnsi="Batang" w:cs="Batang" w:hint="eastAsia"/>
          <w:sz w:val="21"/>
          <w:lang w:val="ko-KR" w:bidi="ko-KR"/>
        </w:rPr>
        <w:t>‘</w:t>
      </w:r>
      <w:r w:rsidRPr="006C17B4">
        <w:rPr>
          <w:rFonts w:ascii="Batang" w:eastAsia="Batang" w:hAnsi="Batang" w:cs="Batang"/>
          <w:sz w:val="21"/>
          <w:lang w:val="ko-KR" w:bidi="ko-KR"/>
        </w:rPr>
        <w:t>이즈모오야시로와 신들의 땅의 제사</w:t>
      </w:r>
      <w:r w:rsidRPr="003E467C">
        <w:rPr>
          <w:rFonts w:ascii="Batang" w:eastAsia="Batang" w:hAnsi="Batang" w:cs="Batang" w:hint="eastAsia"/>
          <w:sz w:val="21"/>
          <w:lang w:val="ko-KR" w:bidi="ko-KR"/>
        </w:rPr>
        <w:t>’</w:t>
      </w:r>
      <w:r w:rsidRPr="006C17B4">
        <w:rPr>
          <w:rFonts w:ascii="Batang" w:eastAsia="Batang" w:hAnsi="Batang" w:cs="Batang"/>
          <w:sz w:val="21"/>
          <w:lang w:val="ko-KR" w:bidi="ko-KR"/>
        </w:rPr>
        <w:t xml:space="preserve"> 전시는 박물관과 인접한 이즈모오야시로 신사의 역사와 건축, 제사 등을 테마로 구성되어 있습니다. 이즈모오야시로 신사의 주제신(主祭神, 신사의 중심이 되는 신)인 오쿠니누시는 농업과 건국, 인연 맺기(사람 사이의 유대)의 신으로도 알려져 있습니다. 인연 맺기란 부부나 이웃, 동료와의 관계뿐만 아니라 농가의 풍작 등 사람들이 일상생활에서 누리는 좋은 결과까지 </w:t>
      </w:r>
      <w:r w:rsidRPr="006C17B4">
        <w:rPr>
          <w:rFonts w:ascii="Batang" w:eastAsia="Batang" w:hAnsi="Batang" w:cs="Batang" w:hint="eastAsia"/>
          <w:sz w:val="21"/>
          <w:lang w:val="ko-KR" w:bidi="ko-KR"/>
        </w:rPr>
        <w:t>포함</w:t>
      </w:r>
      <w:r w:rsidRPr="006C17B4">
        <w:rPr>
          <w:rFonts w:ascii="Batang" w:eastAsia="Batang" w:hAnsi="Batang" w:cs="Batang"/>
          <w:sz w:val="21"/>
          <w:lang w:val="ko-KR" w:bidi="ko-KR"/>
        </w:rPr>
        <w:t>하고 있습니다.</w:t>
      </w:r>
    </w:p>
    <w:p w:rsidR="00524D34" w:rsidRPr="006C17B4" w:rsidRDefault="00524D34" w:rsidP="00524D34">
      <w:pPr>
        <w:wordWrap w:val="0"/>
        <w:spacing w:before="75" w:after="75" w:line="240" w:lineRule="auto"/>
        <w:ind w:right="74"/>
        <w:rPr>
          <w:rFonts w:ascii="Meiryo UI" w:eastAsia="Meiryo UI" w:hAnsi="Meiryo UI" w:cs="Times New Roman"/>
          <w:sz w:val="21"/>
          <w:szCs w:val="21"/>
        </w:rPr>
      </w:pPr>
    </w:p>
    <w:p w:rsidR="00524D34" w:rsidRPr="006C17B4" w:rsidRDefault="00524D34" w:rsidP="00524D34">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 xml:space="preserve">이즈모오야시로 신사의 창건에 관한 상세한 내용은 밝혀지지 않았지만, 일본에서 가장 오래된 </w:t>
      </w:r>
      <w:r w:rsidRPr="006C17B4">
        <w:rPr>
          <w:rFonts w:ascii="Batang" w:eastAsia="Batang" w:hAnsi="Batang" w:cs="Batang" w:hint="eastAsia"/>
          <w:sz w:val="21"/>
          <w:lang w:val="ko-KR" w:bidi="ko-KR"/>
        </w:rPr>
        <w:t>역사서</w:t>
      </w:r>
      <w:r w:rsidRPr="006C17B4">
        <w:rPr>
          <w:rFonts w:ascii="Batang" w:eastAsia="Batang" w:hAnsi="Batang" w:cs="Batang"/>
          <w:sz w:val="21"/>
          <w:lang w:val="ko-KR" w:bidi="ko-KR"/>
        </w:rPr>
        <w:t>인 고사기(古事記)와 일본서기(日本書紀)에 등장하는 구니유즈리 신화(</w:t>
      </w:r>
      <w:r w:rsidRPr="006C17B4">
        <w:rPr>
          <w:rFonts w:ascii="Batang" w:eastAsia="Batang" w:hAnsi="Batang" w:cs="Batang" w:hint="eastAsia"/>
          <w:sz w:val="21"/>
          <w:lang w:val="ko-KR" w:bidi="ko-KR"/>
        </w:rPr>
        <w:t>천상의 신</w:t>
      </w:r>
      <w:r w:rsidRPr="006C17B4">
        <w:rPr>
          <w:rFonts w:ascii="Batang" w:eastAsia="Batang" w:hAnsi="Batang" w:cs="Batang"/>
          <w:sz w:val="21"/>
          <w:lang w:val="ko-KR" w:bidi="ko-KR"/>
        </w:rPr>
        <w:t xml:space="preserve">이 </w:t>
      </w:r>
      <w:r w:rsidRPr="006C17B4">
        <w:rPr>
          <w:rFonts w:ascii="Batang" w:eastAsia="Batang" w:hAnsi="Batang" w:cs="Batang" w:hint="eastAsia"/>
          <w:sz w:val="21"/>
          <w:lang w:val="ko-KR" w:bidi="ko-KR"/>
        </w:rPr>
        <w:t>이즈모의</w:t>
      </w:r>
      <w:r w:rsidRPr="006C17B4">
        <w:rPr>
          <w:rFonts w:ascii="Batang" w:eastAsia="Batang" w:hAnsi="Batang" w:cs="Batang"/>
          <w:sz w:val="21"/>
          <w:lang w:val="ko-KR" w:bidi="ko-KR"/>
        </w:rPr>
        <w:t xml:space="preserve"> 신들에게서 나라를 물려받았다는 신화)에서 기원을 찾아볼 수 있습니다. 또한, 이즈모노쿠니 후도키(</w:t>
      </w:r>
      <w:r w:rsidRPr="006C17B4">
        <w:rPr>
          <w:rFonts w:ascii="Batang" w:eastAsia="Batang" w:hAnsi="Batang" w:cs="Batang" w:hint="eastAsia"/>
          <w:sz w:val="21"/>
          <w:lang w:val="ko-KR" w:bidi="ko-KR"/>
        </w:rPr>
        <w:t>出雲</w:t>
      </w:r>
      <w:r w:rsidRPr="006C17B4">
        <w:rPr>
          <w:rFonts w:ascii="ＭＳ 明朝" w:eastAsia="ＭＳ 明朝" w:hAnsi="ＭＳ 明朝" w:cs="ＭＳ 明朝" w:hint="eastAsia"/>
          <w:sz w:val="21"/>
          <w:lang w:val="ko-KR" w:bidi="ko-KR"/>
        </w:rPr>
        <w:t>国</w:t>
      </w:r>
      <w:r w:rsidRPr="006C17B4">
        <w:rPr>
          <w:rFonts w:ascii="Batang" w:eastAsia="Batang" w:hAnsi="Batang" w:cs="Batang" w:hint="eastAsia"/>
          <w:sz w:val="21"/>
          <w:lang w:val="ko-KR" w:bidi="ko-KR"/>
        </w:rPr>
        <w:t>風土記</w:t>
      </w:r>
      <w:r w:rsidRPr="006C17B4">
        <w:rPr>
          <w:rFonts w:ascii="Batang" w:eastAsia="Batang" w:hAnsi="Batang" w:cs="Batang"/>
          <w:sz w:val="21"/>
          <w:lang w:val="ko-KR" w:bidi="ko-KR"/>
        </w:rPr>
        <w:t xml:space="preserve">, 8세기에 지역의 </w:t>
      </w:r>
      <w:r w:rsidRPr="006C17B4">
        <w:rPr>
          <w:rFonts w:ascii="Batang" w:eastAsia="Batang" w:hAnsi="Batang" w:cs="Batang" w:hint="eastAsia"/>
          <w:sz w:val="21"/>
          <w:lang w:val="ko-KR" w:bidi="ko-KR"/>
        </w:rPr>
        <w:t>전승</w:t>
      </w:r>
      <w:r w:rsidRPr="006C17B4">
        <w:rPr>
          <w:rFonts w:ascii="Batang" w:eastAsia="Batang" w:hAnsi="Batang" w:cs="Batang"/>
          <w:sz w:val="21"/>
          <w:lang w:val="ko-KR" w:bidi="ko-KR"/>
        </w:rPr>
        <w:t xml:space="preserve"> 등을 기록한 서적)에는 신사의 창건 신화가 기록되어 있습니다. 8세기에 쓰</w:t>
      </w:r>
      <w:r w:rsidRPr="006C17B4">
        <w:rPr>
          <w:rFonts w:ascii="Batang" w:eastAsia="Batang" w:hAnsi="Batang" w:cs="Batang" w:hint="eastAsia"/>
          <w:sz w:val="21"/>
          <w:lang w:val="ko-KR" w:bidi="ko-KR"/>
        </w:rPr>
        <w:t>인</w:t>
      </w:r>
      <w:r w:rsidRPr="006C17B4">
        <w:rPr>
          <w:rFonts w:ascii="Batang" w:eastAsia="Batang" w:hAnsi="Batang" w:cs="Batang"/>
          <w:sz w:val="21"/>
          <w:lang w:val="ko-KR" w:bidi="ko-KR"/>
        </w:rPr>
        <w:t xml:space="preserve"> 이러한 자료들은 이즈모오야시로 신사</w:t>
      </w:r>
      <w:r w:rsidRPr="006C17B4">
        <w:rPr>
          <w:rFonts w:ascii="Batang" w:eastAsia="Batang" w:hAnsi="Batang" w:cs="Batang" w:hint="eastAsia"/>
          <w:sz w:val="21"/>
          <w:lang w:val="ko-KR" w:bidi="ko-KR"/>
        </w:rPr>
        <w:t>를</w:t>
      </w:r>
      <w:r w:rsidRPr="006C17B4">
        <w:rPr>
          <w:rFonts w:ascii="Batang" w:eastAsia="Batang" w:hAnsi="Batang" w:cs="Batang"/>
          <w:sz w:val="21"/>
          <w:lang w:val="ko-KR" w:bidi="ko-KR"/>
        </w:rPr>
        <w:t xml:space="preserve"> 오래전부터 중요</w:t>
      </w:r>
      <w:r w:rsidRPr="006C17B4">
        <w:rPr>
          <w:rFonts w:ascii="Batang" w:eastAsia="Batang" w:hAnsi="Batang" w:cs="Batang" w:hint="eastAsia"/>
          <w:sz w:val="21"/>
          <w:lang w:val="ko-KR" w:bidi="ko-KR"/>
        </w:rPr>
        <w:t>시했다는 것을 보여줍니다</w:t>
      </w:r>
      <w:r w:rsidRPr="006C17B4">
        <w:rPr>
          <w:rFonts w:ascii="Batang" w:eastAsia="Batang" w:hAnsi="Batang" w:cs="Batang"/>
          <w:sz w:val="21"/>
          <w:lang w:val="ko-KR" w:bidi="ko-KR"/>
        </w:rPr>
        <w:t>.</w:t>
      </w:r>
    </w:p>
    <w:p w:rsidR="00524D34" w:rsidRPr="006C17B4" w:rsidRDefault="00524D34" w:rsidP="00524D34">
      <w:pPr>
        <w:wordWrap w:val="0"/>
        <w:spacing w:before="75" w:after="75" w:line="240" w:lineRule="auto"/>
        <w:ind w:right="74"/>
        <w:rPr>
          <w:rFonts w:ascii="Meiryo UI" w:eastAsia="Meiryo UI" w:hAnsi="Meiryo UI" w:cs="Times New Roman"/>
          <w:sz w:val="21"/>
          <w:szCs w:val="21"/>
        </w:rPr>
      </w:pPr>
    </w:p>
    <w:p w:rsidR="00524D34" w:rsidRPr="006C17B4" w:rsidRDefault="00524D34" w:rsidP="00524D34">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이즈모오야시로 신사는 여러 차례에 걸쳐 재건되었는데, 본전은 일본의 고대 주거 양식을 바탕으로 하는 다이샤즈쿠리 양식을 중심으로 건축되었습니다. 맞배지붕 형식의 다이샤즈쿠리 양식은 박공벽(삼각형의 벽면)에 계단으로 이어지는 입구가 설치되어 있는데, 이를 쓰마이리라고 부릅니다. 또한, 다이샤즈쿠리 양식은 기둥을 세워 바닥을 높게 올린 것(고상식)이 특징입니다. 박물관 전시실에서 볼 수 있는 기원 1세기경 토기는 이러한 고상식 건축 양식을 확인할 수 있는 귀중한 유물입니다. 인근 돗토리현에서 출토된 토기에는 기둥을 세운 긴 계단으로 올라가는 건물이 그려져 있습니다.</w:t>
      </w:r>
    </w:p>
    <w:p w:rsidR="00524D34" w:rsidRPr="006C17B4" w:rsidRDefault="00524D34" w:rsidP="00524D34">
      <w:pPr>
        <w:wordWrap w:val="0"/>
        <w:spacing w:before="75" w:after="75" w:line="240" w:lineRule="auto"/>
        <w:ind w:right="74"/>
        <w:rPr>
          <w:rFonts w:ascii="Meiryo UI" w:eastAsia="Meiryo UI" w:hAnsi="Meiryo UI" w:cs="Times New Roman"/>
          <w:sz w:val="21"/>
          <w:szCs w:val="21"/>
        </w:rPr>
      </w:pPr>
    </w:p>
    <w:p w:rsidR="00524D34" w:rsidRPr="006C17B4" w:rsidRDefault="00524D34" w:rsidP="00524D34">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 xml:space="preserve">그 밖에도 야요이 시대(기원전 800년~서기 300년)부터 이즈모가 특별한 의미를 지니고 있었다는 것을 보여주는 여러 자료가 전시되어 있습니다. 그 예로 야요이 시대에 만들어진 소용돌이 문양의 구슬(곡옥)과 청동으로 만든 미늘창(청동 미늘창)이 신사 주변에서 출토되었습니다. 곡옥은 지금의 </w:t>
      </w:r>
      <w:r w:rsidRPr="006C17B4">
        <w:rPr>
          <w:rFonts w:ascii="Batang" w:eastAsia="Batang" w:hAnsi="Batang" w:cs="Batang" w:hint="eastAsia"/>
          <w:sz w:val="21"/>
          <w:lang w:val="ko-KR" w:bidi="ko-KR"/>
        </w:rPr>
        <w:t>호쿠리쿠 지방</w:t>
      </w:r>
      <w:r w:rsidRPr="006C17B4">
        <w:rPr>
          <w:rFonts w:ascii="Batang" w:eastAsia="Batang" w:hAnsi="Batang" w:cs="Batang"/>
          <w:sz w:val="21"/>
          <w:lang w:val="ko-KR" w:bidi="ko-KR"/>
        </w:rPr>
        <w:t xml:space="preserve">에서, 청동 미늘창은 규슈 북부 지방에서 제작된 것입니다. 두 출토품 모두 상당히 먼 거리를 이동했다는 점에서 고대 이즈모의 중요성을 말해주고 있습니다. 야요이 시대의 제사에서 동탁과 동검을 </w:t>
      </w:r>
      <w:r w:rsidRPr="006C17B4">
        <w:rPr>
          <w:rFonts w:ascii="Batang" w:eastAsia="Batang" w:hAnsi="Batang" w:cs="Batang" w:hint="eastAsia"/>
          <w:sz w:val="21"/>
          <w:lang w:val="ko-KR" w:bidi="ko-KR"/>
        </w:rPr>
        <w:t>매장한</w:t>
      </w:r>
      <w:r w:rsidRPr="006C17B4">
        <w:rPr>
          <w:rFonts w:ascii="Batang" w:eastAsia="Batang" w:hAnsi="Batang" w:cs="Batang"/>
          <w:sz w:val="21"/>
          <w:lang w:val="ko-KR" w:bidi="ko-KR"/>
        </w:rPr>
        <w:t xml:space="preserve"> 흔적들이 인근 유적에서 발견된 것도 이에 대한 강력한 증거가 되고 있습니다.</w:t>
      </w:r>
    </w:p>
    <w:p w:rsidR="00524D34" w:rsidRPr="006C17B4" w:rsidRDefault="00524D34" w:rsidP="00524D34">
      <w:pPr>
        <w:wordWrap w:val="0"/>
        <w:spacing w:before="75" w:after="75" w:line="240" w:lineRule="auto"/>
        <w:ind w:right="74"/>
        <w:rPr>
          <w:rFonts w:ascii="Meiryo UI" w:eastAsia="Meiryo UI" w:hAnsi="Meiryo UI" w:cs="Times New Roman"/>
          <w:sz w:val="21"/>
          <w:szCs w:val="21"/>
        </w:rPr>
      </w:pPr>
    </w:p>
    <w:p w:rsidR="00524D34" w:rsidRPr="006C17B4" w:rsidRDefault="00524D34" w:rsidP="00524D34">
      <w:pPr>
        <w:wordWrap w:val="0"/>
        <w:spacing w:before="75" w:after="75" w:line="240" w:lineRule="auto"/>
        <w:ind w:right="74" w:firstLineChars="100" w:firstLine="210"/>
        <w:rPr>
          <w:rFonts w:ascii="Meiryo UI" w:eastAsia="Meiryo UI" w:hAnsi="Meiryo UI" w:cs="Times New Roman"/>
          <w:sz w:val="21"/>
          <w:szCs w:val="21"/>
        </w:rPr>
      </w:pPr>
      <w:r w:rsidRPr="006C17B4">
        <w:rPr>
          <w:rFonts w:ascii="Batang" w:eastAsia="Batang" w:hAnsi="Batang" w:cs="Batang"/>
          <w:sz w:val="21"/>
          <w:lang w:val="ko-KR" w:bidi="ko-KR"/>
        </w:rPr>
        <w:t>고대의 본전은 높이가 48m에 이르는 웅장한 건축물이었다고 전해집니다. 10세기, 귀족 자제들을 위한 교과서 『구치즈사미』에는 이즈모오야시로 신사가 나라 지역의 도다이지 절 대불전 및 교토의 조정 행정기관 건물과 함께 당시 일본에서 가장 높은 건물이었다고 기록되어 있습니다. 전시실 중앙에 설치된 1/10 크기의 대형 모형은 10세기 당시의 이즈모오야시로 신사를 재현한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34"/>
    <w:rsid w:val="001A5971"/>
    <w:rsid w:val="00524D3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DE7380-4889-4B31-B1A7-682F2878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D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4D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4D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4D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4D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4D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4D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4D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4D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4D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4D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4D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4D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4D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4D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4D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4D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4D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4D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4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D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4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D34"/>
    <w:pPr>
      <w:spacing w:before="160"/>
      <w:jc w:val="center"/>
    </w:pPr>
    <w:rPr>
      <w:i/>
      <w:iCs/>
      <w:color w:val="404040" w:themeColor="text1" w:themeTint="BF"/>
    </w:rPr>
  </w:style>
  <w:style w:type="character" w:customStyle="1" w:styleId="a8">
    <w:name w:val="引用文 (文字)"/>
    <w:basedOn w:val="a0"/>
    <w:link w:val="a7"/>
    <w:uiPriority w:val="29"/>
    <w:rsid w:val="00524D34"/>
    <w:rPr>
      <w:i/>
      <w:iCs/>
      <w:color w:val="404040" w:themeColor="text1" w:themeTint="BF"/>
    </w:rPr>
  </w:style>
  <w:style w:type="paragraph" w:styleId="a9">
    <w:name w:val="List Paragraph"/>
    <w:basedOn w:val="a"/>
    <w:uiPriority w:val="34"/>
    <w:qFormat/>
    <w:rsid w:val="00524D34"/>
    <w:pPr>
      <w:ind w:left="720"/>
      <w:contextualSpacing/>
    </w:pPr>
  </w:style>
  <w:style w:type="character" w:styleId="21">
    <w:name w:val="Intense Emphasis"/>
    <w:basedOn w:val="a0"/>
    <w:uiPriority w:val="21"/>
    <w:qFormat/>
    <w:rsid w:val="00524D34"/>
    <w:rPr>
      <w:i/>
      <w:iCs/>
      <w:color w:val="0F4761" w:themeColor="accent1" w:themeShade="BF"/>
    </w:rPr>
  </w:style>
  <w:style w:type="paragraph" w:styleId="22">
    <w:name w:val="Intense Quote"/>
    <w:basedOn w:val="a"/>
    <w:next w:val="a"/>
    <w:link w:val="23"/>
    <w:uiPriority w:val="30"/>
    <w:qFormat/>
    <w:rsid w:val="00524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4D34"/>
    <w:rPr>
      <w:i/>
      <w:iCs/>
      <w:color w:val="0F4761" w:themeColor="accent1" w:themeShade="BF"/>
    </w:rPr>
  </w:style>
  <w:style w:type="character" w:styleId="24">
    <w:name w:val="Intense Reference"/>
    <w:basedOn w:val="a0"/>
    <w:uiPriority w:val="32"/>
    <w:qFormat/>
    <w:rsid w:val="00524D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