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48DD" w:rsidRPr="0024189B" w:rsidRDefault="005648DD" w:rsidP="005648DD">
      <w:pPr>
        <w:widowControl/>
        <w:wordWrap w:val="0"/>
        <w:overflowPunct w:val="0"/>
        <w:spacing w:line="0" w:lineRule="atLeast"/>
        <w:rPr>
          <w:rFonts w:ascii="Meiryo UI" w:eastAsia="Meiryo UI" w:hAnsi="Meiryo UI" w:cs="Times New Roman"/>
          <w:b/>
          <w:bCs/>
          <w:kern w:val="0"/>
          <w:szCs w:val="21"/>
        </w:rPr>
      </w:pPr>
      <w:r>
        <w:rPr>
          <w:b/>
        </w:rPr>
        <w:t>야지마 가문</w:t>
      </w:r>
    </w:p>
    <w:p/>
    <w:p w:rsidR="005648DD" w:rsidRPr="0024189B" w:rsidRDefault="005648DD" w:rsidP="005648DD">
      <w:pPr>
        <w:widowControl/>
        <w:wordWrap w:val="0"/>
        <w:overflowPunct w:val="0"/>
        <w:spacing w:line="0" w:lineRule="atLeast"/>
        <w:ind w:firstLineChars="100" w:firstLine="220"/>
        <w:rPr>
          <w:rFonts w:ascii="Meiryo UI" w:eastAsia="Meiryo UI" w:hAnsi="Meiryo UI" w:cs="Times New Roman"/>
          <w:kern w:val="0"/>
          <w:szCs w:val="21"/>
        </w:rPr>
      </w:pPr>
      <w:r w:rsidRPr="0024189B">
        <w:rPr>
          <w:rFonts w:ascii="Batang" w:eastAsia="Batang" w:hAnsi="Batang" w:cs="Batang"/>
          <w:kern w:val="0"/>
          <w:lang w:val="ko-KR" w:bidi="ko-KR"/>
        </w:rPr>
        <w:t>야지마 가문은 나가타 가문과 어깨를 나란히 하는 다카야마의 대(大)상인 가문</w:t>
      </w:r>
      <w:r w:rsidRPr="0024189B">
        <w:rPr>
          <w:rFonts w:ascii="Batang" w:eastAsia="Batang" w:hAnsi="Batang" w:cs="Batang" w:hint="eastAsia"/>
          <w:kern w:val="0"/>
          <w:lang w:val="ko-KR" w:bidi="ko-KR"/>
        </w:rPr>
        <w:t>으로</w:t>
      </w:r>
      <w:r w:rsidRPr="0024189B">
        <w:rPr>
          <w:rFonts w:ascii="Batang" w:eastAsia="Batang" w:hAnsi="Batang" w:cs="Batang"/>
          <w:kern w:val="0"/>
          <w:lang w:val="ko-KR" w:bidi="ko-KR"/>
        </w:rPr>
        <w:t xml:space="preserve"> 에도 시대에 당시 이 지역을 지배하고 있던 무장 가나모리 나가치카(1524~1608)의 요청으로 오미국(현재의 시가현)에서 다카야마로 이주해 왔다. 나가치카는 어린 시절을 오미에서 보냈는데, 이때 가나모리 가문이 야지마 가문과 가까워진 것으로 보인다.</w:t>
      </w:r>
    </w:p>
    <w:p w:rsidR="005648DD" w:rsidRPr="0024189B" w:rsidRDefault="005648DD" w:rsidP="005648DD">
      <w:pPr>
        <w:widowControl/>
        <w:wordWrap w:val="0"/>
        <w:overflowPunct w:val="0"/>
        <w:spacing w:line="0" w:lineRule="atLeast"/>
        <w:ind w:firstLineChars="100" w:firstLine="220"/>
        <w:rPr>
          <w:rFonts w:ascii="Meiryo UI" w:eastAsia="Meiryo UI" w:hAnsi="Meiryo UI" w:cs="Times New Roman"/>
          <w:kern w:val="0"/>
          <w:szCs w:val="21"/>
        </w:rPr>
      </w:pPr>
      <w:r w:rsidRPr="0024189B">
        <w:rPr>
          <w:rFonts w:ascii="Batang" w:eastAsia="Batang" w:hAnsi="Batang" w:cs="Batang"/>
          <w:kern w:val="0"/>
          <w:lang w:val="ko-KR" w:bidi="ko-KR"/>
        </w:rPr>
        <w:t>야지마 모에몬(?~1673)은 다카야마의 초대 마치도시요리(</w:t>
      </w:r>
      <w:r w:rsidRPr="0024189B">
        <w:rPr>
          <w:rFonts w:ascii="Batang" w:eastAsia="Batang" w:hAnsi="Batang" w:cs="Batang" w:hint="eastAsia"/>
          <w:kern w:val="0"/>
          <w:lang w:val="ko-KR" w:bidi="ko-KR"/>
        </w:rPr>
        <w:t>지방</w:t>
      </w:r>
      <w:r w:rsidRPr="0024189B">
        <w:rPr>
          <w:rFonts w:ascii="Batang" w:eastAsia="Batang" w:hAnsi="Batang" w:cs="Batang"/>
          <w:kern w:val="0"/>
          <w:lang w:val="ko-KR" w:bidi="ko-KR"/>
        </w:rPr>
        <w:t>의 행정 담당관)가 되어 가나모리 가문이 지배하고 있던 광대한 삼림을 관리할 수 있는 특별 허가를 받았다. 그 지위로 인해 야지마 가문은 급성장 중이었던 다카야마에서 큰 영향력을 지니고 있었다.</w:t>
      </w:r>
    </w:p>
    <w:p w:rsidR="005648DD" w:rsidRPr="0024189B" w:rsidRDefault="005648DD" w:rsidP="005648DD">
      <w:pPr>
        <w:widowControl/>
        <w:wordWrap w:val="0"/>
        <w:overflowPunct w:val="0"/>
        <w:spacing w:line="0" w:lineRule="atLeast"/>
        <w:ind w:firstLineChars="100" w:firstLine="220"/>
        <w:rPr>
          <w:rFonts w:ascii="Meiryo UI" w:eastAsia="Meiryo UI" w:hAnsi="Meiryo UI" w:cs="Times New Roman"/>
          <w:kern w:val="0"/>
          <w:szCs w:val="21"/>
        </w:rPr>
      </w:pPr>
      <w:r w:rsidRPr="0024189B">
        <w:rPr>
          <w:rFonts w:ascii="Batang" w:eastAsia="Batang" w:hAnsi="Batang" w:cs="Batang"/>
          <w:kern w:val="0"/>
          <w:lang w:val="ko-KR" w:bidi="ko-KR"/>
        </w:rPr>
        <w:t xml:space="preserve">가나모리 가문과 강한 </w:t>
      </w:r>
      <w:r w:rsidRPr="0024189B">
        <w:rPr>
          <w:rFonts w:ascii="Batang" w:eastAsia="Batang" w:hAnsi="Batang" w:cs="Batang" w:hint="eastAsia"/>
          <w:kern w:val="0"/>
          <w:lang w:val="ko-KR" w:bidi="ko-KR"/>
        </w:rPr>
        <w:t>유대</w:t>
      </w:r>
      <w:r w:rsidRPr="0024189B">
        <w:rPr>
          <w:rFonts w:ascii="Batang" w:eastAsia="Batang" w:hAnsi="Batang" w:cs="Batang"/>
          <w:kern w:val="0"/>
          <w:lang w:val="ko-KR" w:bidi="ko-KR"/>
        </w:rPr>
        <w:t>관계를 맺고 있던 야지마 가문은 가나모리 가문이 정한 법을 주민들이 제대로 지키는지 감독하는 역할도 맡았다. 그러나 1692년, 가나모리 가문이 도쿠가와 막부의 명령으로 다카야마에서 다른 지방으로 이주하게 되자, 야지마 가문은 가나모리 가문</w:t>
      </w:r>
      <w:r w:rsidRPr="0024189B">
        <w:rPr>
          <w:rFonts w:ascii="Batang" w:eastAsia="Batang" w:hAnsi="Batang" w:cs="Batang" w:hint="eastAsia"/>
          <w:kern w:val="0"/>
          <w:lang w:val="ko-KR" w:bidi="ko-KR"/>
        </w:rPr>
        <w:t>을</w:t>
      </w:r>
      <w:r w:rsidRPr="0024189B">
        <w:rPr>
          <w:rFonts w:ascii="Batang" w:eastAsia="Batang" w:hAnsi="Batang" w:cs="Batang"/>
          <w:kern w:val="0"/>
          <w:lang w:val="ko-KR" w:bidi="ko-KR"/>
        </w:rPr>
        <w:t xml:space="preserve"> </w:t>
      </w:r>
      <w:r w:rsidRPr="0024189B">
        <w:rPr>
          <w:rFonts w:ascii="Batang" w:eastAsia="Batang" w:hAnsi="Batang" w:cs="Batang" w:hint="eastAsia"/>
          <w:kern w:val="0"/>
          <w:lang w:val="ko-KR" w:bidi="ko-KR"/>
        </w:rPr>
        <w:t>따라가</w:t>
      </w:r>
      <w:r w:rsidRPr="0024189B">
        <w:rPr>
          <w:rFonts w:ascii="Batang" w:eastAsia="Batang" w:hAnsi="Batang" w:cs="Batang"/>
          <w:kern w:val="0"/>
          <w:lang w:val="ko-KR" w:bidi="ko-KR"/>
        </w:rPr>
        <w:t xml:space="preserve">지 않고 막부가 임명한 </w:t>
      </w:r>
      <w:r w:rsidRPr="0024189B">
        <w:rPr>
          <w:rFonts w:ascii="Batang" w:eastAsia="Batang" w:hAnsi="Batang" w:cs="Batang" w:hint="eastAsia"/>
          <w:kern w:val="0"/>
          <w:lang w:val="ko-KR" w:bidi="ko-KR"/>
        </w:rPr>
        <w:t>지방</w:t>
      </w:r>
      <w:r w:rsidRPr="0024189B">
        <w:rPr>
          <w:rFonts w:ascii="Batang" w:eastAsia="Batang" w:hAnsi="Batang" w:cs="Batang"/>
          <w:kern w:val="0"/>
          <w:lang w:val="ko-KR" w:bidi="ko-KR"/>
        </w:rPr>
        <w:t xml:space="preserve"> 관리(町吏)로서 다카야마에 남았다.</w:t>
      </w:r>
    </w:p>
    <w:p w:rsidR="005648DD" w:rsidRPr="0024189B" w:rsidRDefault="005648DD" w:rsidP="005648DD">
      <w:pPr>
        <w:widowControl/>
        <w:wordWrap w:val="0"/>
        <w:overflowPunct w:val="0"/>
        <w:spacing w:line="0" w:lineRule="atLeast"/>
        <w:ind w:firstLineChars="100" w:firstLine="220"/>
        <w:rPr>
          <w:rFonts w:ascii="Meiryo UI" w:eastAsia="Meiryo UI" w:hAnsi="Meiryo UI" w:cs="Times New Roman"/>
          <w:kern w:val="0"/>
          <w:szCs w:val="21"/>
        </w:rPr>
      </w:pPr>
      <w:r w:rsidRPr="0024189B">
        <w:rPr>
          <w:rFonts w:ascii="Batang" w:eastAsia="Batang" w:hAnsi="Batang" w:cs="Batang"/>
          <w:kern w:val="0"/>
          <w:lang w:val="ko-KR" w:bidi="ko-KR"/>
        </w:rPr>
        <w:t>1804년에는 소금 판매업에도 진출하였고 1840년에는 목재 대신 소금이 가문의 주요 사업으로 자리잡았다. 판매하던 소금의 대부분은 도야마와 미노국(현재의 기후현 남부 지역)에서 생산된 천일염이었다. 전시실 3은 이 소금을 보관하던 도조 안에 설치되었다. 1783년에 지어졌으며 1878년에 대규모 수리가 이루어졌다.</w:t>
      </w:r>
    </w:p>
    <w:p w:rsidR="005648DD" w:rsidRPr="0024189B" w:rsidRDefault="005648DD" w:rsidP="005648DD">
      <w:pPr>
        <w:widowControl/>
        <w:wordWrap w:val="0"/>
        <w:overflowPunct w:val="0"/>
        <w:spacing w:line="0" w:lineRule="atLeast"/>
        <w:ind w:firstLineChars="100" w:firstLine="220"/>
        <w:rPr>
          <w:rFonts w:ascii="Times New Roman" w:hAnsi="Times New Roman" w:cs="Times New Roman"/>
          <w:b/>
          <w:bCs/>
          <w:kern w:val="0"/>
          <w:szCs w:val="21"/>
        </w:rPr>
      </w:pPr>
      <w:r w:rsidRPr="0024189B">
        <w:rPr>
          <w:rFonts w:ascii="Batang" w:eastAsia="Batang" w:hAnsi="Batang" w:cs="Batang"/>
          <w:kern w:val="0"/>
          <w:lang w:val="ko-KR" w:bidi="ko-KR"/>
        </w:rPr>
        <w:t>야지마 가문은 1868년 막부의 몰락과 함께 그동안 세습해 왔던 가독 상속</w:t>
      </w:r>
      <w:r>
        <w:rPr>
          <w:rFonts w:eastAsia="Malgun Gothic" w:hint="eastAsia"/>
        </w:rPr>
        <w:t>[</w:t>
      </w:r>
      <w:r w:rsidRPr="0024189B">
        <w:rPr>
          <w:rFonts w:ascii="Batang" w:eastAsia="Batang" w:hAnsi="Batang" w:cs="Batang"/>
          <w:kern w:val="0"/>
          <w:lang w:val="ko-KR" w:bidi="ko-KR"/>
        </w:rPr>
        <w:t>부모의 모든 재산이 장남</w:t>
      </w:r>
      <w:r>
        <w:rPr>
          <w:rFonts w:ascii="Batang" w:eastAsia="Batang" w:hAnsi="Batang" w:cs="Batang" w:hint="eastAsia"/>
          <w:kern w:val="0"/>
          <w:lang w:val="ko-KR" w:bidi="ko-KR"/>
        </w:rPr>
        <w:t>(</w:t>
      </w:r>
      <w:r w:rsidRPr="0024189B">
        <w:rPr>
          <w:rFonts w:ascii="Batang" w:eastAsia="Batang" w:hAnsi="Batang" w:cs="Batang"/>
          <w:kern w:val="0"/>
          <w:lang w:val="ko-KR" w:bidi="ko-KR"/>
        </w:rPr>
        <w:t>장자</w:t>
      </w:r>
      <w:r>
        <w:rPr>
          <w:rFonts w:ascii="Batang" w:eastAsia="Batang" w:hAnsi="Batang" w:cs="Batang" w:hint="eastAsia"/>
          <w:kern w:val="0"/>
          <w:lang w:val="ko-KR" w:bidi="ko-KR"/>
        </w:rPr>
        <w:t>)</w:t>
      </w:r>
      <w:r w:rsidRPr="0024189B">
        <w:rPr>
          <w:rFonts w:ascii="Batang" w:eastAsia="Batang" w:hAnsi="Batang" w:cs="Batang"/>
          <w:kern w:val="0"/>
          <w:lang w:val="ko-KR" w:bidi="ko-KR"/>
        </w:rPr>
        <w:t>에게 상속되는 것</w:t>
      </w:r>
      <w:r>
        <w:rPr>
          <w:rFonts w:eastAsia="Malgun Gothic" w:hint="eastAsia"/>
        </w:rPr>
        <w:t>]</w:t>
      </w:r>
      <w:r w:rsidRPr="0024189B">
        <w:rPr>
          <w:rFonts w:ascii="Batang" w:eastAsia="Batang" w:hAnsi="Batang" w:cs="Batang"/>
          <w:kern w:val="0"/>
          <w:lang w:val="ko-KR" w:bidi="ko-KR"/>
        </w:rPr>
        <w:t xml:space="preserve"> 등의 특권을 잃고 말았다. 이후 다른 사업에도 손을 댔지만, 결국 다카야마를 떠나게 된다. 쇼와 시대(1926~1989) 초기에는 무역회사에 토지를 매각했다. 수십 년 후</w:t>
      </w:r>
      <w:r w:rsidRPr="0024189B">
        <w:rPr>
          <w:rFonts w:ascii="Batang" w:eastAsia="Batang" w:hAnsi="Batang" w:cs="Batang" w:hint="eastAsia"/>
          <w:kern w:val="0"/>
          <w:lang w:val="ko-KR" w:bidi="ko-KR"/>
        </w:rPr>
        <w:t>에</w:t>
      </w:r>
      <w:r w:rsidRPr="0024189B">
        <w:rPr>
          <w:rFonts w:ascii="Batang" w:eastAsia="Batang" w:hAnsi="Batang" w:cs="Batang"/>
          <w:kern w:val="0"/>
          <w:lang w:val="ko-KR" w:bidi="ko-KR"/>
        </w:rPr>
        <w:t xml:space="preserve"> 다카야마시가 이 토지를 취득하면서 현존하는 도조는 다카야마마치 박물관으로 </w:t>
      </w:r>
      <w:r w:rsidRPr="00682CF4">
        <w:rPr>
          <w:rFonts w:ascii="Batang" w:eastAsia="Batang" w:hAnsi="Batang" w:cs="Batang" w:hint="eastAsia"/>
          <w:kern w:val="0"/>
          <w:lang w:val="ko-KR" w:bidi="ko-KR"/>
        </w:rPr>
        <w:t>재사용</w:t>
      </w:r>
      <w:r w:rsidRPr="0024189B">
        <w:rPr>
          <w:rFonts w:ascii="Batang" w:eastAsia="Batang" w:hAnsi="Batang" w:cs="Batang" w:hint="eastAsia"/>
          <w:kern w:val="0"/>
          <w:lang w:val="ko-KR" w:bidi="ko-KR"/>
        </w:rPr>
        <w:t>하고</w:t>
      </w:r>
      <w:r w:rsidRPr="0024189B">
        <w:rPr>
          <w:rFonts w:ascii="Batang" w:eastAsia="Batang" w:hAnsi="Batang" w:cs="Batang"/>
          <w:kern w:val="0"/>
          <w:lang w:val="ko-KR" w:bidi="ko-KR"/>
        </w:rPr>
        <w:t xml:space="preserve"> </w:t>
      </w:r>
      <w:r w:rsidRPr="0024189B">
        <w:rPr>
          <w:rFonts w:ascii="Batang" w:eastAsia="Batang" w:hAnsi="Batang" w:cs="Batang" w:hint="eastAsia"/>
          <w:kern w:val="0"/>
          <w:lang w:val="ko-KR" w:bidi="ko-KR"/>
        </w:rPr>
        <w:t>있</w:t>
      </w:r>
      <w:r w:rsidRPr="0024189B">
        <w:rPr>
          <w:rFonts w:ascii="Batang" w:eastAsia="Batang" w:hAnsi="Batang" w:cs="Batang"/>
          <w:kern w:val="0"/>
          <w:lang w:val="ko-KR" w:bidi="ko-KR"/>
        </w:rPr>
        <w:t>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8DD"/>
    <w:rsid w:val="001A5971"/>
    <w:rsid w:val="005648DD"/>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7F3631E-CE59-4B06-BC47-C4CE422E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48D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648D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648D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648D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648D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648D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648D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648D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648D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648D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648D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648D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648D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648D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648D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648D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648D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648D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648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648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48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648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48DD"/>
    <w:pPr>
      <w:spacing w:before="160"/>
      <w:jc w:val="center"/>
    </w:pPr>
    <w:rPr>
      <w:i/>
      <w:iCs/>
      <w:color w:val="404040" w:themeColor="text1" w:themeTint="BF"/>
    </w:rPr>
  </w:style>
  <w:style w:type="character" w:customStyle="1" w:styleId="a8">
    <w:name w:val="引用文 (文字)"/>
    <w:basedOn w:val="a0"/>
    <w:link w:val="a7"/>
    <w:uiPriority w:val="29"/>
    <w:rsid w:val="005648DD"/>
    <w:rPr>
      <w:i/>
      <w:iCs/>
      <w:color w:val="404040" w:themeColor="text1" w:themeTint="BF"/>
    </w:rPr>
  </w:style>
  <w:style w:type="paragraph" w:styleId="a9">
    <w:name w:val="List Paragraph"/>
    <w:basedOn w:val="a"/>
    <w:uiPriority w:val="34"/>
    <w:qFormat/>
    <w:rsid w:val="005648DD"/>
    <w:pPr>
      <w:ind w:left="720"/>
      <w:contextualSpacing/>
    </w:pPr>
  </w:style>
  <w:style w:type="character" w:styleId="21">
    <w:name w:val="Intense Emphasis"/>
    <w:basedOn w:val="a0"/>
    <w:uiPriority w:val="21"/>
    <w:qFormat/>
    <w:rsid w:val="005648DD"/>
    <w:rPr>
      <w:i/>
      <w:iCs/>
      <w:color w:val="0F4761" w:themeColor="accent1" w:themeShade="BF"/>
    </w:rPr>
  </w:style>
  <w:style w:type="paragraph" w:styleId="22">
    <w:name w:val="Intense Quote"/>
    <w:basedOn w:val="a"/>
    <w:next w:val="a"/>
    <w:link w:val="23"/>
    <w:uiPriority w:val="30"/>
    <w:qFormat/>
    <w:rsid w:val="005648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648DD"/>
    <w:rPr>
      <w:i/>
      <w:iCs/>
      <w:color w:val="0F4761" w:themeColor="accent1" w:themeShade="BF"/>
    </w:rPr>
  </w:style>
  <w:style w:type="character" w:styleId="24">
    <w:name w:val="Intense Reference"/>
    <w:basedOn w:val="a0"/>
    <w:uiPriority w:val="32"/>
    <w:qFormat/>
    <w:rsid w:val="005648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2025-08-29T15:24:00Z</dcterms:created>
  <dcterms:modified xsi:type="dcterms:W3CDTF">2025-08-29T15:24:00Z</dcterms:modified>
</cp:coreProperties>
</file>