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F5D" w:rsidRPr="0024189B" w:rsidRDefault="00990F5D" w:rsidP="00990F5D">
      <w:pPr>
        <w:widowControl/>
        <w:wordWrap w:val="0"/>
        <w:overflowPunct w:val="0"/>
        <w:spacing w:line="0" w:lineRule="atLeast"/>
        <w:rPr>
          <w:rFonts w:ascii="Meiryo UI" w:eastAsia="Meiryo UI" w:hAnsi="Meiryo UI" w:cs="Times New Roman"/>
          <w:b/>
          <w:bCs/>
          <w:kern w:val="0"/>
          <w:szCs w:val="21"/>
        </w:rPr>
      </w:pPr>
      <w:r>
        <w:rPr>
          <w:b/>
        </w:rPr>
        <w:t>마치야(町家: 상가주택)</w:t>
      </w:r>
    </w:p>
    <w:p/>
    <w:p w:rsidR="00990F5D" w:rsidRPr="0024189B" w:rsidRDefault="00990F5D" w:rsidP="00990F5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에도 시대(1603~1867)에 무사 계급이 아닌 사람들의 주택은 농민의 주거지인 ‘노카(農家: 농가)’와 상인 및 장인들의 주거지이자 공방인 ‘마치야’ 등 두 종류가 존재했다. 현재 도시 지역에는 마치야가 거의 남아있지 않지만, 다카야마의 중요 전통적 건조물군 보존지구(산마치 지구, 시모니노마치</w:t>
      </w:r>
      <w:r w:rsidRPr="00682CF4">
        <w:rPr>
          <w:rFonts w:ascii="ＭＳ 明朝" w:eastAsia="ＭＳ 明朝" w:hAnsi="ＭＳ 明朝" w:cs="ＭＳ 明朝" w:hint="eastAsia"/>
          <w:kern w:val="0"/>
          <w:lang w:bidi="ko-KR"/>
        </w:rPr>
        <w:t>･</w:t>
      </w:r>
      <w:r w:rsidRPr="0024189B">
        <w:rPr>
          <w:rFonts w:ascii="Batang" w:eastAsia="Batang" w:hAnsi="Batang" w:cs="Batang"/>
          <w:kern w:val="0"/>
          <w:lang w:val="ko-KR" w:bidi="ko-KR"/>
        </w:rPr>
        <w:t>오신마치</w:t>
      </w:r>
      <w:r>
        <w:rPr>
          <w:rFonts w:ascii="Batang" w:hAnsi="Batang" w:cs="Batang" w:hint="eastAsia"/>
          <w:kern w:val="0"/>
          <w:lang w:val="ko-KR" w:bidi="ko-KR"/>
        </w:rPr>
        <w:t xml:space="preserve"> </w:t>
      </w:r>
      <w:r w:rsidRPr="00682CF4">
        <w:rPr>
          <w:rFonts w:ascii="Batang" w:eastAsia="Batang" w:hAnsi="Batang" w:cs="Batang" w:hint="eastAsia"/>
          <w:kern w:val="0"/>
          <w:lang w:val="ko-KR" w:bidi="ko-KR"/>
        </w:rPr>
        <w:t>지구</w:t>
      </w:r>
      <w:r w:rsidRPr="0024189B">
        <w:rPr>
          <w:rFonts w:ascii="Batang" w:eastAsia="Batang" w:hAnsi="Batang" w:cs="Batang"/>
          <w:kern w:val="0"/>
          <w:lang w:val="ko-KR" w:bidi="ko-KR"/>
        </w:rPr>
        <w:t xml:space="preserve">) 2곳에는 마치야가 길게 늘어서 있다. 이 </w:t>
      </w:r>
      <w:r w:rsidRPr="00682CF4">
        <w:rPr>
          <w:rFonts w:ascii="Batang" w:eastAsia="Batang" w:hAnsi="Batang" w:cs="Batang" w:hint="eastAsia"/>
          <w:kern w:val="0"/>
          <w:lang w:val="ko-KR" w:bidi="ko-KR"/>
        </w:rPr>
        <w:t>두</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지구를</w:t>
      </w:r>
      <w:r w:rsidRPr="0024189B">
        <w:rPr>
          <w:rFonts w:ascii="Batang" w:eastAsia="Batang" w:hAnsi="Batang" w:cs="Batang"/>
          <w:kern w:val="0"/>
          <w:lang w:val="ko-KR" w:bidi="ko-KR"/>
        </w:rPr>
        <w:t xml:space="preserve"> 통해 에도 시대 후기 상인들이 살았던 마을의 모습을 잘 알 수 있다.</w:t>
      </w:r>
    </w:p>
    <w:p w:rsidR="00990F5D" w:rsidRPr="0024189B" w:rsidRDefault="00990F5D" w:rsidP="00990F5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마치야에는 몇 가지 특징이 있다. 거리에 면한 부분의 폭에 따라 세금을 매기는 경우가 많았기 때문에 대부분의 마치야는 안쪽을 향해 길고 좁은 형태로 되어 있다. 거리와 면한 방은 장사를 하기 위한 가게로 사용되었다. 또한 가게와 안쪽의 거실을 연결하는 복도가 마련되어 있었다. 이러한 복도를 ‘도지’ 또는 ‘도마(土間)’라고 부르는데, 신발을 신은 채로 다닐 수 있었다. 대부분의 마치야 부지에는 도조와 뒤뜰이 있었다.</w:t>
      </w:r>
    </w:p>
    <w:p w:rsidR="00990F5D" w:rsidRPr="0024189B" w:rsidRDefault="00990F5D" w:rsidP="00990F5D">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마치야는 대부분 서로 비슷한 디자인이다. 이는 당시 법률에 따라 상인 계급이 사용할 수 있는 재료가 한정되어 있었기 때문이다. 다카야마에서는 집을 개축하거나 다시 지을 때 반드시 통치자와 이웃 주민들의 허락을 받아야 했다. 하지만 상인들 간의 경쟁이 치열했기 때문에 주변의 집보다 더 훌륭한 주택을 짓는 것은 좀처럼 허용되지 않았다. 집의 디자인과 크기가 서로 비슷한 이유가 바로 여기에 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5D"/>
    <w:rsid w:val="001A5971"/>
    <w:rsid w:val="00625A2B"/>
    <w:rsid w:val="00990F5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B526BF-7922-450A-9737-5EA70294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F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F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F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0F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F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F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F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F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F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F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F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F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0F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F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F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F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F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F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F5D"/>
    <w:pPr>
      <w:spacing w:before="160"/>
      <w:jc w:val="center"/>
    </w:pPr>
    <w:rPr>
      <w:i/>
      <w:iCs/>
      <w:color w:val="404040" w:themeColor="text1" w:themeTint="BF"/>
    </w:rPr>
  </w:style>
  <w:style w:type="character" w:customStyle="1" w:styleId="a8">
    <w:name w:val="引用文 (文字)"/>
    <w:basedOn w:val="a0"/>
    <w:link w:val="a7"/>
    <w:uiPriority w:val="29"/>
    <w:rsid w:val="00990F5D"/>
    <w:rPr>
      <w:i/>
      <w:iCs/>
      <w:color w:val="404040" w:themeColor="text1" w:themeTint="BF"/>
    </w:rPr>
  </w:style>
  <w:style w:type="paragraph" w:styleId="a9">
    <w:name w:val="List Paragraph"/>
    <w:basedOn w:val="a"/>
    <w:uiPriority w:val="34"/>
    <w:qFormat/>
    <w:rsid w:val="00990F5D"/>
    <w:pPr>
      <w:ind w:left="720"/>
      <w:contextualSpacing/>
    </w:pPr>
  </w:style>
  <w:style w:type="character" w:styleId="21">
    <w:name w:val="Intense Emphasis"/>
    <w:basedOn w:val="a0"/>
    <w:uiPriority w:val="21"/>
    <w:qFormat/>
    <w:rsid w:val="00990F5D"/>
    <w:rPr>
      <w:i/>
      <w:iCs/>
      <w:color w:val="0F4761" w:themeColor="accent1" w:themeShade="BF"/>
    </w:rPr>
  </w:style>
  <w:style w:type="paragraph" w:styleId="22">
    <w:name w:val="Intense Quote"/>
    <w:basedOn w:val="a"/>
    <w:next w:val="a"/>
    <w:link w:val="23"/>
    <w:uiPriority w:val="30"/>
    <w:qFormat/>
    <w:rsid w:val="00990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0F5D"/>
    <w:rPr>
      <w:i/>
      <w:iCs/>
      <w:color w:val="0F4761" w:themeColor="accent1" w:themeShade="BF"/>
    </w:rPr>
  </w:style>
  <w:style w:type="character" w:styleId="24">
    <w:name w:val="Intense Reference"/>
    <w:basedOn w:val="a0"/>
    <w:uiPriority w:val="32"/>
    <w:qFormat/>
    <w:rsid w:val="00990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