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300A0" w:rsidRDefault="00A300A0" w:rsidP="00A300A0">
      <w:pPr>
        <w:adjustRightInd w:val="0"/>
        <w:snapToGrid w:val="0"/>
        <w:spacing w:line="240" w:lineRule="atLeast"/>
        <w:jc w:val="both"/>
        <w:rPr>
          <w:rFonts w:ascii="Batang" w:hAnsi="Batang" w:cs="Malgun Gothic"/>
          <w:b/>
          <w:bCs/>
          <w:sz w:val="21"/>
          <w:szCs w:val="21"/>
          <w:lang w:eastAsia="ko-KR"/>
        </w:rPr>
      </w:pPr>
      <w:r>
        <w:rPr>
          <w:b/>
        </w:rPr>
        <w:t>이키의 신사와 이키 가구라</w:t>
      </w:r>
    </w:p>
    <w:p w:rsidR="00A300A0" w:rsidRPr="005B24EB" w:rsidRDefault="00A300A0" w:rsidP="00A300A0">
      <w:pPr>
        <w:adjustRightInd w:val="0"/>
        <w:snapToGrid w:val="0"/>
        <w:spacing w:line="240" w:lineRule="atLeast"/>
        <w:jc w:val="both"/>
        <w:rPr>
          <w:rFonts w:ascii="Meiryo UI" w:hAnsi="Meiryo UI"/>
          <w:color w:val="156082" w:themeColor="accent1"/>
          <w:lang w:eastAsia="ko-KR"/>
        </w:rPr>
      </w:pPr>
      <w:r/>
    </w:p>
    <w:p w:rsidR="00A300A0" w:rsidRPr="005B24EB" w:rsidRDefault="00A300A0" w:rsidP="00A300A0">
      <w:pPr>
        <w:adjustRightInd w:val="0"/>
        <w:snapToGrid w:val="0"/>
        <w:spacing w:line="240" w:lineRule="atLeast"/>
        <w:ind w:firstLineChars="100" w:firstLine="210"/>
        <w:rPr>
          <w:rFonts w:ascii="Batang" w:eastAsia="Batang" w:hAnsi="Batang" w:cs="Malgun Gothic"/>
          <w:sz w:val="21"/>
          <w:szCs w:val="21"/>
          <w:lang w:eastAsia="ko-KR"/>
        </w:rPr>
      </w:pP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이키에는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바다의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신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,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항해의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신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,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전쟁의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신을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모시는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고대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신사가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존재합니다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.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이는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현지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사람들의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생활에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바다가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중요했다는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점과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이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섬이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역사적으로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외국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세력과의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전투에서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최전선에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위치했음을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말해줍니다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>. 10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세기에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조정이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작성했으며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법의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시행세칙이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정리되어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있고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당시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일본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전국의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신사가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열거되어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있는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『엔기시키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>(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延喜式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,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연희식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>)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』에는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이키에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있는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100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곳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이상의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신사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중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20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여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곳이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기재되어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있습니다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.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작은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섬의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이렇게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많은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종교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시설이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이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중요한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서적에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기재되어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있다는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점은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야마토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정권이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이키를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전략적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요충지로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여겼음을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시사합니다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>.</w:t>
      </w:r>
    </w:p>
    <w:p w:rsidR="00A300A0" w:rsidRPr="005B24EB" w:rsidRDefault="00A300A0" w:rsidP="00A300A0">
      <w:pPr>
        <w:adjustRightInd w:val="0"/>
        <w:snapToGrid w:val="0"/>
        <w:spacing w:line="240" w:lineRule="atLeast"/>
        <w:ind w:firstLineChars="100" w:firstLine="210"/>
        <w:rPr>
          <w:rFonts w:ascii="Batang" w:eastAsia="Batang" w:hAnsi="Batang" w:cs="Malgun Gothic"/>
          <w:sz w:val="21"/>
          <w:szCs w:val="21"/>
          <w:lang w:eastAsia="ko-KR"/>
        </w:rPr>
      </w:pPr>
    </w:p>
    <w:p w:rsidR="00A300A0" w:rsidRPr="005B24EB" w:rsidRDefault="00A300A0" w:rsidP="00A300A0">
      <w:pPr>
        <w:adjustRightInd w:val="0"/>
        <w:snapToGrid w:val="0"/>
        <w:spacing w:line="240" w:lineRule="atLeast"/>
        <w:ind w:firstLineChars="100" w:firstLine="210"/>
        <w:rPr>
          <w:rFonts w:ascii="Batang" w:eastAsia="Batang" w:hAnsi="Batang" w:cs="Malgun Gothic"/>
          <w:sz w:val="21"/>
          <w:szCs w:val="21"/>
          <w:lang w:eastAsia="ko-KR"/>
        </w:rPr>
      </w:pP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이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신사들은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수백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년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동안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‘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가구라’를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신에게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바치는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장소로도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사용되었습니다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.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가구라는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일반적으로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가을의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수확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시기에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풍작을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신에게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감사하기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위해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춤과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음악을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봉납하는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것을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말합니다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.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지역에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따라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다양한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종류가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있는데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,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이키의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가구라는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가장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독특한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가구라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중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하나입니다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.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이키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가구라는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의식적인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성격이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매우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강하며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,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다른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지역에서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보이는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오락적인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요소가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거의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없습니다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.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신관과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그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가족들만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섬에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있는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신사에서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대대로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전해져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내려온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약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35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개의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공연을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수행할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수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있습니다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.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창조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신화를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재현한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엄숙한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공연부터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스모와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곡예의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요소를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도입한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아크로바틱한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공연까지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다양한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공연이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있으며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,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모두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다다미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2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장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범위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내에서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진행됩니다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>.</w:t>
      </w:r>
    </w:p>
    <w:p w:rsidR="00A300A0" w:rsidRPr="005B24EB" w:rsidRDefault="00A300A0" w:rsidP="00A300A0">
      <w:pPr>
        <w:adjustRightInd w:val="0"/>
        <w:snapToGrid w:val="0"/>
        <w:spacing w:line="240" w:lineRule="atLeast"/>
        <w:ind w:firstLineChars="100" w:firstLine="210"/>
        <w:rPr>
          <w:rFonts w:ascii="Batang" w:eastAsia="Batang" w:hAnsi="Batang" w:cs="Malgun Gothic"/>
          <w:sz w:val="21"/>
          <w:szCs w:val="21"/>
          <w:lang w:eastAsia="ko-KR"/>
        </w:rPr>
      </w:pPr>
    </w:p>
    <w:p w:rsidR="00A300A0" w:rsidRPr="005B24EB" w:rsidRDefault="00A300A0" w:rsidP="00A300A0">
      <w:pPr>
        <w:adjustRightInd w:val="0"/>
        <w:snapToGrid w:val="0"/>
        <w:spacing w:line="240" w:lineRule="atLeast"/>
        <w:ind w:firstLineChars="100" w:firstLine="210"/>
        <w:rPr>
          <w:rFonts w:ascii="Batang" w:eastAsia="Batang" w:hAnsi="Batang"/>
          <w:sz w:val="21"/>
          <w:szCs w:val="21"/>
          <w:lang w:eastAsia="ko-KR"/>
        </w:rPr>
      </w:pP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이키의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가구라는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신들을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맞이하고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대접하기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위한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공연이며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,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전통적으로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특정한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날이나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시기와는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관련이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없고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대략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가을에서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겨울에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걸쳐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각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신사에서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진행됩니다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.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일반인에게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공개되는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가장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엄숙한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공연으로는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8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월에는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쓰쓰키하마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>, 12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월에는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스미요시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신사에서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7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시간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동안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진행되는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‘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다이다이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가구라’가</w:t>
      </w:r>
      <w:r w:rsidRPr="005B24EB">
        <w:rPr>
          <w:rFonts w:ascii="Batang" w:eastAsia="Batang" w:hAnsi="Batang" w:cs="Malgun Gothic"/>
          <w:sz w:val="21"/>
          <w:szCs w:val="21"/>
          <w:lang w:eastAsia="ko-KR"/>
        </w:rPr>
        <w:t xml:space="preserve"> </w:t>
      </w:r>
      <w:r w:rsidRPr="005B24EB">
        <w:rPr>
          <w:rFonts w:ascii="Batang" w:eastAsia="Batang" w:hAnsi="Batang" w:cs="Malgun Gothic" w:hint="eastAsia"/>
          <w:sz w:val="21"/>
          <w:szCs w:val="21"/>
          <w:lang w:eastAsia="ko-KR"/>
        </w:rPr>
        <w:t>있습니다</w:t>
      </w:r>
      <w:r w:rsidRPr="005B24EB">
        <w:rPr>
          <w:rFonts w:ascii="Batang" w:eastAsia="Batang" w:hAnsi="Batang"/>
          <w:sz w:val="21"/>
          <w:szCs w:val="21"/>
          <w:lang w:eastAsia="ko-KR"/>
        </w:rPr>
        <w:t>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0A0"/>
    <w:rsid w:val="001A5971"/>
    <w:rsid w:val="00625A2B"/>
    <w:rsid w:val="00A300A0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9D0101C-D57D-4F6C-B916-A0505CA93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300A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00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00A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00A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00A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00A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00A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00A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00A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300A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300A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300A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300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300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300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300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300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300A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300A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300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00A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300A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300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300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300A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300A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300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300A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300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2025-08-29T15:41:00Z</dcterms:created>
  <dcterms:modified xsi:type="dcterms:W3CDTF">2025-08-29T15:41:00Z</dcterms:modified>
</cp:coreProperties>
</file>