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397" w:rsidRPr="00917B32" w:rsidRDefault="00261397" w:rsidP="00261397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CN"/>
        </w:rPr>
      </w:pPr>
      <w:r>
        <w:rPr>
          <w:b/>
        </w:rPr>
        <w:t>日本銀行舊小樽支行金融資料館</w:t>
      </w:r>
    </w:p>
    <w:p/>
    <w:p w:rsidR="00261397" w:rsidRPr="00917B32" w:rsidRDefault="00261397" w:rsidP="00261397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1912年，日本銀行舊小樽支行建成，由日本最頂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的建築師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負責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設計</w:t>
      </w:r>
      <w:bookmarkStart w:id="0" w:name="_Hlk174964003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建築展現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20世紀早期小樽的金融實力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，內外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細節精美華麗，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並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採用了當時最先進的建築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工藝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。如今它是一間對外開放的資料館，館內的照片和等比例模型闡釋了日本貨幣體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系統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和小樽經濟成長的歷史。</w:t>
      </w:r>
    </w:p>
    <w:p w:rsidR="00261397" w:rsidRPr="00917B32" w:rsidRDefault="00261397" w:rsidP="00261397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是一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座文藝復興風格的優雅建築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當時日本最著名建築師之一辰野金吾（1854-1919）與其弟子長野宇平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治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（1867-1937）設計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。在他的代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表作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中，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以東京日本橋的日本銀行總部（1896年）和東京站的丸之內紅磚大樓（1914年）最負盛名，兩者都已被指定為國家重要文化財產。</w:t>
      </w:r>
    </w:p>
    <w:p w:rsidR="00261397" w:rsidRPr="00917B32" w:rsidRDefault="00261397" w:rsidP="00261397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日本銀行的標誌是一個日文「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」字（日圓單位）的變形圖案，樓內到處可見這個標誌的石膏裝飾，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在現在的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日圓紙幣上也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可以見到這個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符號</w:t>
      </w:r>
      <w:bookmarkStart w:id="1" w:name="_Hlk174868387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建築的紅磚外牆上覆蓋了一層水泥，起到了保護紅磚不受雨雪侵蝕的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作用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，同時還模擬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了石砌效果。屋頂北面排列著4個小拱頂，東南角是一座四層的瞭望塔，可以俯瞰小樽港。金融資料館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向公眾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免費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開放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97"/>
    <w:rsid w:val="001A5971"/>
    <w:rsid w:val="0026139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0F582E-0805-4540-89FA-85EE1E86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3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3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3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3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3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3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3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3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3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3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1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3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3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3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3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