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374B" w:rsidRPr="00917B32" w:rsidRDefault="0096374B" w:rsidP="0096374B">
      <w:pPr>
        <w:jc w:val="both"/>
        <w:rPr>
          <w:rFonts w:ascii="Source Han Sans TW Normal" w:eastAsia="Source Han Sans TW Normal" w:hAnsi="Source Han Sans TW Normal"/>
          <w:bCs/>
          <w:color w:val="000000" w:themeColor="text1"/>
          <w:szCs w:val="22"/>
          <w:lang w:eastAsia="zh-TW"/>
        </w:rPr>
      </w:pPr>
      <w:r>
        <w:rPr>
          <w:b/>
        </w:rPr>
        <w:t>舊岩永時計店（鐘錶店）</w:t>
      </w:r>
    </w:p>
    <w:p/>
    <w:p w:rsidR="0096374B" w:rsidRPr="00917B32" w:rsidRDefault="0096374B" w:rsidP="0096374B">
      <w:pPr>
        <w:ind w:firstLineChars="200" w:firstLine="440"/>
        <w:jc w:val="both"/>
        <w:rPr>
          <w:rFonts w:ascii="Source Han Sans TW Normal" w:eastAsia="Source Han Sans TW Normal" w:hAnsi="Source Han Sans TW Normal"/>
          <w:color w:val="000000" w:themeColor="text1"/>
          <w:szCs w:val="22"/>
          <w:lang w:eastAsia="zh-TW"/>
        </w:rPr>
      </w:pPr>
      <w:r w:rsidRPr="00917B32">
        <w:rPr>
          <w:rFonts w:ascii="Source Han Sans TW Normal" w:eastAsia="Source Han Sans TW Normal" w:hAnsi="Source Han Sans TW Normal"/>
          <w:color w:val="000000" w:themeColor="text1"/>
          <w:szCs w:val="22"/>
          <w:lang w:eastAsia="zh-TW"/>
        </w:rPr>
        <w:t>這棟優雅</w:t>
      </w:r>
      <w:r w:rsidRPr="00917B32">
        <w:rPr>
          <w:rFonts w:ascii="Source Han Sans TW Normal" w:eastAsia="Source Han Sans TW Normal" w:hAnsi="Source Han Sans TW Normal" w:hint="eastAsia"/>
          <w:color w:val="000000" w:themeColor="text1"/>
          <w:szCs w:val="22"/>
          <w:lang w:eastAsia="zh-TW"/>
        </w:rPr>
        <w:t>的二</w:t>
      </w:r>
      <w:r w:rsidRPr="00917B32">
        <w:rPr>
          <w:rFonts w:ascii="Source Han Sans TW Normal" w:eastAsia="Source Han Sans TW Normal" w:hAnsi="Source Han Sans TW Normal"/>
          <w:color w:val="000000" w:themeColor="text1"/>
          <w:szCs w:val="22"/>
          <w:lang w:eastAsia="zh-TW"/>
        </w:rPr>
        <w:t>層石</w:t>
      </w:r>
      <w:r w:rsidRPr="00917B32">
        <w:rPr>
          <w:rFonts w:ascii="Source Han Sans TW Normal" w:eastAsia="Source Han Sans TW Normal" w:hAnsi="Source Han Sans TW Normal" w:hint="eastAsia"/>
          <w:color w:val="000000" w:themeColor="text1"/>
          <w:szCs w:val="22"/>
          <w:lang w:eastAsia="zh-TW"/>
        </w:rPr>
        <w:t>造</w:t>
      </w:r>
      <w:r w:rsidRPr="00917B32">
        <w:rPr>
          <w:rFonts w:ascii="Source Han Sans TW Normal" w:eastAsia="Source Han Sans TW Normal" w:hAnsi="Source Han Sans TW Normal"/>
          <w:color w:val="000000" w:themeColor="text1"/>
          <w:szCs w:val="22"/>
          <w:lang w:eastAsia="zh-TW"/>
        </w:rPr>
        <w:t>小樓位於小樽歷史購物區「堺町通」街道旁</w:t>
      </w:r>
      <w:r w:rsidRPr="00917B32">
        <w:rPr>
          <w:rFonts w:ascii="Source Han Sans TW Normal" w:eastAsia="Source Han Sans TW Normal" w:hAnsi="Source Han Sans TW Normal" w:hint="eastAsia"/>
          <w:color w:val="000000" w:themeColor="text1"/>
          <w:szCs w:val="22"/>
          <w:lang w:eastAsia="zh-TW"/>
        </w:rPr>
        <w:t>，</w:t>
      </w:r>
      <w:r w:rsidRPr="00917B32">
        <w:rPr>
          <w:rFonts w:ascii="Source Han Sans TW Normal" w:eastAsia="Source Han Sans TW Normal" w:hAnsi="Source Han Sans TW Normal"/>
          <w:color w:val="000000" w:themeColor="text1"/>
          <w:szCs w:val="22"/>
          <w:lang w:eastAsia="zh-TW"/>
        </w:rPr>
        <w:t>過去是一家鐘錶店，岩永家曾在這裡經營了五代</w:t>
      </w:r>
      <w:r w:rsidRPr="00917B32">
        <w:rPr>
          <w:rFonts w:ascii="Source Han Sans TW Normal" w:eastAsia="Source Han Sans TW Normal" w:hAnsi="Source Han Sans TW Normal" w:hint="eastAsia"/>
          <w:color w:val="000000" w:themeColor="text1"/>
          <w:szCs w:val="22"/>
          <w:lang w:eastAsia="zh-TW"/>
        </w:rPr>
        <w:t>。建於</w:t>
      </w:r>
      <w:r w:rsidRPr="00917B32">
        <w:rPr>
          <w:rFonts w:ascii="Source Han Sans TW Normal" w:eastAsia="Source Han Sans TW Normal" w:hAnsi="Source Han Sans TW Normal"/>
          <w:color w:val="000000" w:themeColor="text1"/>
          <w:szCs w:val="22"/>
          <w:lang w:eastAsia="zh-TW"/>
        </w:rPr>
        <w:t>20世紀</w:t>
      </w:r>
      <w:r w:rsidRPr="00917B32">
        <w:rPr>
          <w:rFonts w:ascii="Source Han Sans TW Normal" w:eastAsia="Source Han Sans TW Normal" w:hAnsi="Source Han Sans TW Normal" w:hint="eastAsia"/>
          <w:bCs/>
          <w:color w:val="000000" w:themeColor="text1"/>
          <w:szCs w:val="22"/>
          <w:lang w:eastAsia="zh-TW"/>
        </w:rPr>
        <w:t>早期的</w:t>
      </w:r>
      <w:r w:rsidRPr="00917B32">
        <w:rPr>
          <w:rFonts w:ascii="Source Han Sans TW Normal" w:eastAsia="Source Han Sans TW Normal" w:hAnsi="Source Han Sans TW Normal" w:hint="eastAsia"/>
          <w:color w:val="000000" w:themeColor="text1"/>
          <w:szCs w:val="22"/>
          <w:lang w:eastAsia="zh-TW"/>
        </w:rPr>
        <w:t>這棟建築裝飾精美華麗，再加上</w:t>
      </w:r>
      <w:r w:rsidRPr="00917B32">
        <w:rPr>
          <w:rFonts w:ascii="Source Han Sans TW Normal" w:eastAsia="Source Han Sans TW Normal" w:hAnsi="Source Han Sans TW Normal"/>
          <w:color w:val="000000" w:themeColor="text1"/>
          <w:szCs w:val="22"/>
          <w:lang w:eastAsia="zh-TW"/>
        </w:rPr>
        <w:t>二樓</w:t>
      </w:r>
      <w:r w:rsidRPr="00917B32">
        <w:rPr>
          <w:rFonts w:ascii="Source Han Sans TW Normal" w:eastAsia="Source Han Sans TW Normal" w:hAnsi="Source Han Sans TW Normal" w:hint="eastAsia"/>
          <w:color w:val="000000" w:themeColor="text1"/>
          <w:szCs w:val="22"/>
          <w:lang w:eastAsia="zh-TW"/>
        </w:rPr>
        <w:t>的大</w:t>
      </w:r>
      <w:r w:rsidRPr="00917B32">
        <w:rPr>
          <w:rFonts w:ascii="Source Han Sans TW Normal" w:eastAsia="Source Han Sans TW Normal" w:hAnsi="Source Han Sans TW Normal"/>
          <w:color w:val="000000" w:themeColor="text1"/>
          <w:szCs w:val="22"/>
          <w:lang w:eastAsia="zh-TW"/>
        </w:rPr>
        <w:t>陽台</w:t>
      </w:r>
      <w:r w:rsidRPr="00917B32">
        <w:rPr>
          <w:rFonts w:ascii="Source Han Sans TW Normal" w:eastAsia="Source Han Sans TW Normal" w:hAnsi="Source Han Sans TW Normal" w:hint="eastAsia"/>
          <w:color w:val="000000" w:themeColor="text1"/>
          <w:szCs w:val="22"/>
          <w:lang w:eastAsia="zh-TW"/>
        </w:rPr>
        <w:t>，讓它在街邊諸多建築中脫穎而出。在</w:t>
      </w:r>
      <w:r w:rsidRPr="00917B32">
        <w:rPr>
          <w:rFonts w:ascii="Source Han Sans TW Normal" w:eastAsia="Source Han Sans TW Normal" w:hAnsi="Source Han Sans TW Normal"/>
          <w:color w:val="000000" w:themeColor="text1"/>
          <w:szCs w:val="22"/>
          <w:lang w:eastAsia="zh-TW"/>
        </w:rPr>
        <w:t>20世紀</w:t>
      </w:r>
      <w:r w:rsidRPr="00917B32">
        <w:rPr>
          <w:rFonts w:ascii="Source Han Sans TW Normal" w:eastAsia="Source Han Sans TW Normal" w:hAnsi="Source Han Sans TW Normal" w:hint="eastAsia"/>
          <w:bCs/>
          <w:color w:val="000000" w:themeColor="text1"/>
          <w:szCs w:val="22"/>
          <w:lang w:eastAsia="zh-TW"/>
        </w:rPr>
        <w:t>早期</w:t>
      </w:r>
      <w:r w:rsidRPr="00917B32">
        <w:rPr>
          <w:rFonts w:ascii="Source Han Sans TW Normal" w:eastAsia="Source Han Sans TW Normal" w:hAnsi="Source Han Sans TW Normal"/>
          <w:color w:val="000000" w:themeColor="text1"/>
          <w:szCs w:val="22"/>
          <w:lang w:eastAsia="zh-TW"/>
        </w:rPr>
        <w:t>的照片上可以看到，店鋪當年曾將這個陽台用作舞台，聘請了一支銅管樂隊定期演出</w:t>
      </w:r>
      <w:r w:rsidRPr="00917B32">
        <w:rPr>
          <w:rFonts w:ascii="Source Han Sans TW Normal" w:eastAsia="Source Han Sans TW Normal" w:hAnsi="Source Han Sans TW Normal" w:hint="eastAsia"/>
          <w:color w:val="000000" w:themeColor="text1"/>
          <w:szCs w:val="22"/>
          <w:lang w:eastAsia="zh-TW"/>
        </w:rPr>
        <w:t>。也許是為了</w:t>
      </w:r>
      <w:r w:rsidRPr="00917B32">
        <w:rPr>
          <w:rFonts w:ascii="Source Han Sans TW Normal" w:eastAsia="Source Han Sans TW Normal" w:hAnsi="Source Han Sans TW Normal"/>
          <w:color w:val="000000" w:themeColor="text1"/>
          <w:szCs w:val="22"/>
          <w:lang w:eastAsia="zh-TW"/>
        </w:rPr>
        <w:t>更能</w:t>
      </w:r>
      <w:r w:rsidRPr="00917B32">
        <w:rPr>
          <w:rFonts w:ascii="Source Han Sans TW Normal" w:eastAsia="Source Han Sans TW Normal" w:hAnsi="Source Han Sans TW Normal" w:hint="eastAsia"/>
          <w:color w:val="000000" w:themeColor="text1"/>
          <w:szCs w:val="22"/>
          <w:lang w:eastAsia="zh-TW"/>
        </w:rPr>
        <w:t>吸引顧客注意</w:t>
      </w:r>
      <w:r w:rsidRPr="00917B32">
        <w:rPr>
          <w:rFonts w:ascii="Source Han Sans TW Normal" w:eastAsia="Source Han Sans TW Normal" w:hAnsi="Source Han Sans TW Normal"/>
          <w:color w:val="000000" w:themeColor="text1"/>
          <w:szCs w:val="22"/>
          <w:lang w:eastAsia="zh-TW"/>
        </w:rPr>
        <w:t>，樂隊成員都身穿</w:t>
      </w:r>
      <w:r w:rsidRPr="00917B32">
        <w:rPr>
          <w:rFonts w:ascii="Source Han Sans TW Normal" w:eastAsia="Source Han Sans TW Normal" w:hAnsi="Source Han Sans TW Normal" w:hint="eastAsia"/>
          <w:color w:val="000000" w:themeColor="text1"/>
          <w:szCs w:val="22"/>
          <w:lang w:eastAsia="zh-TW"/>
        </w:rPr>
        <w:t>亮眼</w:t>
      </w:r>
      <w:r w:rsidRPr="00917B32">
        <w:rPr>
          <w:rFonts w:ascii="Source Han Sans TW Normal" w:eastAsia="Source Han Sans TW Normal" w:hAnsi="Source Han Sans TW Normal"/>
          <w:color w:val="000000" w:themeColor="text1"/>
          <w:szCs w:val="22"/>
          <w:lang w:eastAsia="zh-TW"/>
        </w:rPr>
        <w:t>的紅白色制服。</w:t>
      </w:r>
    </w:p>
    <w:p w:rsidR="0096374B" w:rsidRPr="00917B32" w:rsidRDefault="0096374B" w:rsidP="0096374B">
      <w:pPr>
        <w:ind w:firstLineChars="200" w:firstLine="440"/>
        <w:jc w:val="both"/>
        <w:rPr>
          <w:rFonts w:ascii="Source Han Sans TW Normal" w:eastAsia="Source Han Sans TW Normal" w:hAnsi="Source Han Sans TW Normal"/>
          <w:color w:val="000000" w:themeColor="text1"/>
          <w:szCs w:val="22"/>
          <w:lang w:eastAsia="zh-TW"/>
        </w:rPr>
      </w:pPr>
      <w:r w:rsidRPr="00917B32">
        <w:rPr>
          <w:rFonts w:ascii="Source Han Sans TW Normal" w:eastAsia="Source Han Sans TW Normal" w:hAnsi="Source Han Sans TW Normal"/>
          <w:color w:val="000000" w:themeColor="text1"/>
          <w:szCs w:val="22"/>
          <w:lang w:eastAsia="zh-TW"/>
        </w:rPr>
        <w:t>和小樽許多建於20世紀</w:t>
      </w:r>
      <w:r w:rsidRPr="00917B32">
        <w:rPr>
          <w:rFonts w:ascii="Source Han Sans TW Normal" w:eastAsia="Source Han Sans TW Normal" w:hAnsi="Source Han Sans TW Normal" w:hint="eastAsia"/>
          <w:bCs/>
          <w:color w:val="000000" w:themeColor="text1"/>
          <w:szCs w:val="22"/>
          <w:lang w:eastAsia="zh-TW"/>
        </w:rPr>
        <w:t>早期</w:t>
      </w:r>
      <w:r w:rsidRPr="00917B32">
        <w:rPr>
          <w:rFonts w:ascii="Source Han Sans TW Normal" w:eastAsia="Source Han Sans TW Normal" w:hAnsi="Source Han Sans TW Normal"/>
          <w:color w:val="000000" w:themeColor="text1"/>
          <w:szCs w:val="22"/>
          <w:lang w:eastAsia="zh-TW"/>
        </w:rPr>
        <w:t>的倉庫和店鋪一樣，舊岩永時計店</w:t>
      </w:r>
      <w:r w:rsidRPr="00917B32">
        <w:rPr>
          <w:rFonts w:ascii="Source Han Sans TW Normal" w:eastAsia="Source Han Sans TW Normal" w:hAnsi="Source Han Sans TW Normal" w:hint="eastAsia"/>
          <w:color w:val="000000" w:themeColor="text1"/>
          <w:szCs w:val="22"/>
          <w:lang w:eastAsia="zh-TW"/>
        </w:rPr>
        <w:t>也</w:t>
      </w:r>
      <w:r w:rsidRPr="00917B32">
        <w:rPr>
          <w:rFonts w:ascii="Source Han Sans TW Normal" w:eastAsia="Source Han Sans TW Normal" w:hAnsi="Source Han Sans TW Normal"/>
          <w:color w:val="000000" w:themeColor="text1"/>
          <w:szCs w:val="22"/>
          <w:lang w:eastAsia="zh-TW"/>
        </w:rPr>
        <w:t>採用</w:t>
      </w:r>
      <w:r w:rsidRPr="00917B32">
        <w:rPr>
          <w:rFonts w:ascii="Source Han Sans TW Normal" w:eastAsia="Source Han Sans TW Normal" w:hAnsi="Source Han Sans TW Normal" w:hint="eastAsia"/>
          <w:color w:val="000000" w:themeColor="text1"/>
          <w:szCs w:val="22"/>
          <w:lang w:eastAsia="zh-TW"/>
        </w:rPr>
        <w:t>了</w:t>
      </w:r>
      <w:r w:rsidRPr="00917B32">
        <w:rPr>
          <w:rFonts w:ascii="Source Han Sans TW Normal" w:eastAsia="Source Han Sans TW Normal" w:hAnsi="Source Han Sans TW Normal"/>
          <w:color w:val="000000" w:themeColor="text1"/>
          <w:szCs w:val="22"/>
          <w:lang w:eastAsia="zh-TW"/>
        </w:rPr>
        <w:t>木框架</w:t>
      </w:r>
      <w:r w:rsidRPr="00917B32">
        <w:rPr>
          <w:rFonts w:ascii="Source Han Sans TW Normal" w:eastAsia="Source Han Sans TW Normal" w:hAnsi="Source Han Sans TW Normal" w:hint="eastAsia"/>
          <w:color w:val="000000" w:themeColor="text1"/>
          <w:szCs w:val="22"/>
          <w:lang w:eastAsia="zh-TW"/>
        </w:rPr>
        <w:t>凝灰</w:t>
      </w:r>
      <w:r w:rsidRPr="00917B32">
        <w:rPr>
          <w:rFonts w:ascii="Source Han Sans TW Normal" w:eastAsia="Source Han Sans TW Normal" w:hAnsi="Source Han Sans TW Normal"/>
          <w:color w:val="000000" w:themeColor="text1"/>
          <w:szCs w:val="22"/>
          <w:lang w:eastAsia="zh-TW"/>
        </w:rPr>
        <w:t>岩</w:t>
      </w:r>
      <w:r w:rsidRPr="00917B32">
        <w:rPr>
          <w:rFonts w:ascii="Source Han Sans TW Normal" w:eastAsia="Source Han Sans TW Normal" w:hAnsi="Source Han Sans TW Normal" w:hint="eastAsia"/>
          <w:color w:val="000000" w:themeColor="text1"/>
          <w:szCs w:val="22"/>
          <w:lang w:eastAsia="zh-TW"/>
        </w:rPr>
        <w:t>構造。</w:t>
      </w:r>
      <w:r w:rsidRPr="00917B32">
        <w:rPr>
          <w:rFonts w:ascii="Source Han Sans TW Normal" w:eastAsia="Source Han Sans TW Normal" w:hAnsi="Source Han Sans TW Normal"/>
          <w:color w:val="000000" w:themeColor="text1"/>
          <w:szCs w:val="22"/>
          <w:lang w:eastAsia="zh-TW"/>
        </w:rPr>
        <w:t>但它同時</w:t>
      </w:r>
      <w:r w:rsidRPr="00917B32">
        <w:rPr>
          <w:rFonts w:ascii="Source Han Sans TW Normal" w:eastAsia="Source Han Sans TW Normal" w:hAnsi="Source Han Sans TW Normal" w:hint="eastAsia"/>
          <w:color w:val="000000" w:themeColor="text1"/>
          <w:szCs w:val="22"/>
          <w:lang w:eastAsia="zh-TW"/>
        </w:rPr>
        <w:t>還</w:t>
      </w:r>
      <w:r w:rsidRPr="00917B32">
        <w:rPr>
          <w:rFonts w:ascii="Source Han Sans TW Normal" w:eastAsia="Source Han Sans TW Normal" w:hAnsi="Source Han Sans TW Normal"/>
          <w:color w:val="000000" w:themeColor="text1"/>
          <w:szCs w:val="22"/>
          <w:lang w:eastAsia="zh-TW"/>
        </w:rPr>
        <w:t>納入了江戶時代（1603-1867）</w:t>
      </w:r>
      <w:r w:rsidRPr="00917B32">
        <w:rPr>
          <w:rFonts w:ascii="Source Han Sans TW Normal" w:eastAsia="Source Han Sans TW Normal" w:hAnsi="Source Han Sans TW Normal" w:hint="eastAsia"/>
          <w:color w:val="000000" w:themeColor="text1"/>
          <w:szCs w:val="22"/>
          <w:lang w:eastAsia="zh-TW"/>
        </w:rPr>
        <w:t>的</w:t>
      </w:r>
      <w:r w:rsidRPr="00917B32">
        <w:rPr>
          <w:rFonts w:ascii="Source Han Sans TW Normal" w:eastAsia="Source Han Sans TW Normal" w:hAnsi="Source Han Sans TW Normal"/>
          <w:color w:val="000000" w:themeColor="text1"/>
          <w:szCs w:val="22"/>
          <w:lang w:eastAsia="zh-TW"/>
        </w:rPr>
        <w:t>商賈宅邸和歐式建築的設計元素，</w:t>
      </w:r>
      <w:r w:rsidRPr="00917B32">
        <w:rPr>
          <w:rFonts w:ascii="Source Han Sans TW Normal" w:eastAsia="Source Han Sans TW Normal" w:hAnsi="Source Han Sans TW Normal" w:hint="eastAsia"/>
          <w:color w:val="000000" w:themeColor="text1"/>
          <w:szCs w:val="22"/>
          <w:lang w:eastAsia="zh-TW"/>
        </w:rPr>
        <w:t>讓小樓顯得更加</w:t>
      </w:r>
      <w:r w:rsidRPr="00917B32">
        <w:rPr>
          <w:rFonts w:ascii="Source Han Sans TW Normal" w:eastAsia="Source Han Sans TW Normal" w:hAnsi="Source Han Sans TW Normal"/>
          <w:color w:val="000000" w:themeColor="text1"/>
          <w:szCs w:val="22"/>
          <w:lang w:eastAsia="zh-TW"/>
        </w:rPr>
        <w:t>富麗堂皇。屋脊兩頭各安放有一個陶瓷的海洋</w:t>
      </w:r>
      <w:r w:rsidRPr="00917B32">
        <w:rPr>
          <w:rFonts w:ascii="Source Han Sans TW Normal" w:eastAsia="Source Han Sans TW Normal" w:hAnsi="Source Han Sans TW Normal" w:hint="eastAsia"/>
          <w:color w:val="000000" w:themeColor="text1"/>
          <w:szCs w:val="22"/>
          <w:lang w:eastAsia="zh-TW"/>
        </w:rPr>
        <w:t>神獸</w:t>
      </w:r>
      <w:r w:rsidRPr="00917B32">
        <w:rPr>
          <w:rFonts w:ascii="Source Han Sans TW Normal" w:eastAsia="Source Han Sans TW Normal" w:hAnsi="Source Han Sans TW Normal"/>
          <w:color w:val="000000" w:themeColor="text1"/>
          <w:szCs w:val="22"/>
          <w:lang w:eastAsia="zh-TW"/>
        </w:rPr>
        <w:t>「</w:t>
      </w:r>
      <w:r w:rsidRPr="00917B32">
        <w:rPr>
          <w:rFonts w:ascii="Source Han Sans TW Normal" w:eastAsia="Source Han Sans TW Normal" w:hAnsi="Source Han Sans TW Normal"/>
          <w:bCs/>
          <w:color w:val="000000" w:themeColor="text1"/>
          <w:szCs w:val="22"/>
          <w:lang w:eastAsia="zh-TW"/>
        </w:rPr>
        <w:t>鯱」（音同「虎」）</w:t>
      </w:r>
      <w:r w:rsidRPr="00917B32">
        <w:rPr>
          <w:rFonts w:ascii="Source Han Sans TW Normal" w:eastAsia="Source Han Sans TW Normal" w:hAnsi="Source Han Sans TW Normal"/>
          <w:color w:val="000000" w:themeColor="text1"/>
          <w:szCs w:val="22"/>
          <w:lang w:eastAsia="zh-TW"/>
        </w:rPr>
        <w:t>，</w:t>
      </w:r>
      <w:r w:rsidRPr="00917B32">
        <w:rPr>
          <w:rFonts w:ascii="Source Han Sans TW Normal" w:eastAsia="Source Han Sans TW Normal" w:hAnsi="Source Han Sans TW Normal" w:hint="eastAsia"/>
          <w:color w:val="000000" w:themeColor="text1"/>
          <w:szCs w:val="22"/>
          <w:lang w:eastAsia="zh-TW"/>
        </w:rPr>
        <w:t>這種裝飾在</w:t>
      </w:r>
      <w:r w:rsidRPr="00917B32">
        <w:rPr>
          <w:rFonts w:ascii="Source Han Sans TW Normal" w:eastAsia="Source Han Sans TW Normal" w:hAnsi="Source Han Sans TW Normal"/>
          <w:color w:val="000000" w:themeColor="text1"/>
          <w:szCs w:val="22"/>
          <w:lang w:eastAsia="zh-TW"/>
        </w:rPr>
        <w:t>城郭建築上很常見</w:t>
      </w:r>
      <w:r w:rsidRPr="00917B32">
        <w:rPr>
          <w:rFonts w:ascii="Source Han Sans TW Normal" w:eastAsia="Source Han Sans TW Normal" w:hAnsi="Source Han Sans TW Normal" w:hint="eastAsia"/>
          <w:color w:val="000000" w:themeColor="text1"/>
          <w:szCs w:val="22"/>
          <w:lang w:eastAsia="zh-TW"/>
        </w:rPr>
        <w:t>，因為</w:t>
      </w:r>
      <w:r w:rsidRPr="00917B32">
        <w:rPr>
          <w:rFonts w:ascii="Source Han Sans TW Normal" w:eastAsia="Source Han Sans TW Normal" w:hAnsi="Source Han Sans TW Normal"/>
          <w:color w:val="000000" w:themeColor="text1"/>
          <w:szCs w:val="22"/>
          <w:lang w:eastAsia="zh-TW"/>
        </w:rPr>
        <w:t>人們相信，它們</w:t>
      </w:r>
      <w:r w:rsidRPr="00917B32">
        <w:rPr>
          <w:rFonts w:ascii="Source Han Sans TW Normal" w:eastAsia="Source Han Sans TW Normal" w:hAnsi="Source Han Sans TW Normal" w:hint="eastAsia"/>
          <w:color w:val="000000" w:themeColor="text1"/>
          <w:szCs w:val="22"/>
          <w:lang w:eastAsia="zh-TW"/>
        </w:rPr>
        <w:t>除了是</w:t>
      </w:r>
      <w:r w:rsidRPr="00917B32">
        <w:rPr>
          <w:rFonts w:ascii="Source Han Sans TW Normal" w:eastAsia="Source Han Sans TW Normal" w:hAnsi="Source Han Sans TW Normal"/>
          <w:color w:val="000000" w:themeColor="text1"/>
          <w:szCs w:val="22"/>
          <w:lang w:eastAsia="zh-TW"/>
        </w:rPr>
        <w:t>財富</w:t>
      </w:r>
      <w:r w:rsidRPr="00917B32">
        <w:rPr>
          <w:rFonts w:ascii="Source Han Sans TW Normal" w:eastAsia="Source Han Sans TW Normal" w:hAnsi="Source Han Sans TW Normal" w:hint="eastAsia"/>
          <w:color w:val="000000" w:themeColor="text1"/>
          <w:szCs w:val="22"/>
          <w:lang w:eastAsia="zh-TW"/>
        </w:rPr>
        <w:t>的象徵</w:t>
      </w:r>
      <w:r w:rsidRPr="00917B32">
        <w:rPr>
          <w:rFonts w:ascii="Source Han Sans TW Normal" w:eastAsia="Source Han Sans TW Normal" w:hAnsi="Source Han Sans TW Normal"/>
          <w:color w:val="000000" w:themeColor="text1"/>
          <w:szCs w:val="22"/>
          <w:lang w:eastAsia="zh-TW"/>
        </w:rPr>
        <w:t>，還</w:t>
      </w:r>
      <w:r w:rsidRPr="00917B32">
        <w:rPr>
          <w:rFonts w:ascii="Source Han Sans TW Normal" w:eastAsia="Source Han Sans TW Normal" w:hAnsi="Source Han Sans TW Normal" w:hint="eastAsia"/>
          <w:color w:val="000000" w:themeColor="text1"/>
          <w:szCs w:val="22"/>
          <w:lang w:eastAsia="zh-TW"/>
        </w:rPr>
        <w:t>有</w:t>
      </w:r>
      <w:r w:rsidRPr="00917B32">
        <w:rPr>
          <w:rFonts w:ascii="Source Han Sans TW Normal" w:eastAsia="Source Han Sans TW Normal" w:hAnsi="Source Han Sans TW Normal"/>
          <w:color w:val="000000" w:themeColor="text1"/>
          <w:szCs w:val="22"/>
          <w:lang w:eastAsia="zh-TW"/>
        </w:rPr>
        <w:t>防範火災</w:t>
      </w:r>
      <w:r w:rsidRPr="00917B32">
        <w:rPr>
          <w:rFonts w:ascii="Source Han Sans TW Normal" w:eastAsia="Source Han Sans TW Normal" w:hAnsi="Source Han Sans TW Normal" w:hint="eastAsia"/>
          <w:color w:val="000000" w:themeColor="text1"/>
          <w:szCs w:val="22"/>
          <w:lang w:eastAsia="zh-TW"/>
        </w:rPr>
        <w:t>的功能</w:t>
      </w:r>
      <w:r w:rsidRPr="00917B32">
        <w:rPr>
          <w:rFonts w:ascii="Source Han Sans TW Normal" w:eastAsia="Source Han Sans TW Normal" w:hAnsi="Source Han Sans TW Normal"/>
          <w:color w:val="000000" w:themeColor="text1"/>
          <w:szCs w:val="22"/>
          <w:lang w:eastAsia="zh-TW"/>
        </w:rPr>
        <w:t>。二樓帶有石砌裝飾的法式拱門和頂端有葉片裝飾的石柱都是經典的文藝復興風格，這種建築風格曾在1890年代風行歐洲和美國。</w:t>
      </w:r>
    </w:p>
    <w:p w:rsidR="0096374B" w:rsidRPr="00917B32" w:rsidRDefault="0096374B" w:rsidP="0096374B">
      <w:pPr>
        <w:ind w:firstLineChars="200" w:firstLine="440"/>
        <w:jc w:val="both"/>
        <w:rPr>
          <w:rFonts w:ascii="Source Han Sans TW Normal" w:eastAsia="Source Han Sans TW Normal" w:hAnsi="Source Han Sans TW Normal"/>
          <w:color w:val="000000" w:themeColor="text1"/>
          <w:szCs w:val="22"/>
          <w:lang w:eastAsia="zh-TW"/>
        </w:rPr>
      </w:pPr>
      <w:r w:rsidRPr="00917B32">
        <w:rPr>
          <w:rFonts w:ascii="Source Han Sans TW Normal" w:eastAsia="Source Han Sans TW Normal" w:hAnsi="Source Han Sans TW Normal"/>
          <w:color w:val="000000" w:themeColor="text1"/>
          <w:szCs w:val="22"/>
          <w:lang w:eastAsia="zh-TW"/>
        </w:rPr>
        <w:t>現在，這棟建築是小樽音樂盒堂堺町店，而岩永家依然在幾個街口開外的「都通」街道上</w:t>
      </w:r>
      <w:r w:rsidRPr="00917B32">
        <w:rPr>
          <w:rFonts w:ascii="Source Han Sans TW Normal" w:eastAsia="Source Han Sans TW Normal" w:hAnsi="Source Han Sans TW Normal" w:hint="eastAsia"/>
          <w:color w:val="000000" w:themeColor="text1"/>
          <w:szCs w:val="22"/>
          <w:lang w:eastAsia="zh-TW"/>
        </w:rPr>
        <w:t>繼續</w:t>
      </w:r>
      <w:r w:rsidRPr="00917B32">
        <w:rPr>
          <w:rFonts w:ascii="Source Han Sans TW Normal" w:eastAsia="Source Han Sans TW Normal" w:hAnsi="Source Han Sans TW Normal"/>
          <w:color w:val="000000" w:themeColor="text1"/>
          <w:szCs w:val="22"/>
          <w:lang w:eastAsia="zh-TW"/>
        </w:rPr>
        <w:t>經營著一家鐘錶珠寶店。</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4B"/>
    <w:rsid w:val="001A5971"/>
    <w:rsid w:val="00625A2B"/>
    <w:rsid w:val="0096374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EE90315-8E47-417C-A67B-C77B43363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374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374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374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6374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374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374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374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374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374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374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374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374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6374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374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374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374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374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374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37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37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37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37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374B"/>
    <w:pPr>
      <w:spacing w:before="160"/>
      <w:jc w:val="center"/>
    </w:pPr>
    <w:rPr>
      <w:i/>
      <w:iCs/>
      <w:color w:val="404040" w:themeColor="text1" w:themeTint="BF"/>
    </w:rPr>
  </w:style>
  <w:style w:type="character" w:customStyle="1" w:styleId="a8">
    <w:name w:val="引用文 (文字)"/>
    <w:basedOn w:val="a0"/>
    <w:link w:val="a7"/>
    <w:uiPriority w:val="29"/>
    <w:rsid w:val="0096374B"/>
    <w:rPr>
      <w:i/>
      <w:iCs/>
      <w:color w:val="404040" w:themeColor="text1" w:themeTint="BF"/>
    </w:rPr>
  </w:style>
  <w:style w:type="paragraph" w:styleId="a9">
    <w:name w:val="List Paragraph"/>
    <w:basedOn w:val="a"/>
    <w:uiPriority w:val="34"/>
    <w:qFormat/>
    <w:rsid w:val="0096374B"/>
    <w:pPr>
      <w:ind w:left="720"/>
      <w:contextualSpacing/>
    </w:pPr>
  </w:style>
  <w:style w:type="character" w:styleId="21">
    <w:name w:val="Intense Emphasis"/>
    <w:basedOn w:val="a0"/>
    <w:uiPriority w:val="21"/>
    <w:qFormat/>
    <w:rsid w:val="0096374B"/>
    <w:rPr>
      <w:i/>
      <w:iCs/>
      <w:color w:val="0F4761" w:themeColor="accent1" w:themeShade="BF"/>
    </w:rPr>
  </w:style>
  <w:style w:type="paragraph" w:styleId="22">
    <w:name w:val="Intense Quote"/>
    <w:basedOn w:val="a"/>
    <w:next w:val="a"/>
    <w:link w:val="23"/>
    <w:uiPriority w:val="30"/>
    <w:qFormat/>
    <w:rsid w:val="009637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374B"/>
    <w:rPr>
      <w:i/>
      <w:iCs/>
      <w:color w:val="0F4761" w:themeColor="accent1" w:themeShade="BF"/>
    </w:rPr>
  </w:style>
  <w:style w:type="character" w:styleId="24">
    <w:name w:val="Intense Reference"/>
    <w:basedOn w:val="a0"/>
    <w:uiPriority w:val="32"/>
    <w:qFormat/>
    <w:rsid w:val="009637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398</Characters>
  <Application>Microsoft Office Word</Application>
  <DocSecurity>0</DocSecurity>
  <Lines>3</Lines>
  <Paragraphs>1</Paragraphs>
  <ScaleCrop>false</ScaleCrop>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2025-08-29T15:46:00Z</dcterms:created>
  <dcterms:modified xsi:type="dcterms:W3CDTF">2025-08-29T15:46:00Z</dcterms:modified>
</cp:coreProperties>
</file>