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E52" w:rsidRPr="00917B32" w:rsidRDefault="00345E52" w:rsidP="00345E52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CN"/>
        </w:rPr>
      </w:pPr>
      <w:r>
        <w:rPr>
          <w:b/>
        </w:rPr>
        <w:t>舊金子元三郎商店</w:t>
      </w:r>
    </w:p>
    <w:p/>
    <w:p w:rsidR="00345E52" w:rsidRPr="00917B32" w:rsidRDefault="00345E52" w:rsidP="00345E52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舊金子元三郎商店建於1895年前後，之前的建築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毀於火災。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這棟建築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採用了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堅固的石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造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結構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，還配置了多重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防火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設施，體現出了當地商人及貿易商對保護貨品的重視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。金子元三郎（1869-1952）是傑出的貿易商，以寄賣海產品起家，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之後擴展到航運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、農業及其他領域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他在1891年被推舉為小樽首任區長，此後逐漸在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地和北海道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政治舞台上嶄露頭角</w:t>
      </w:r>
      <w:bookmarkStart w:id="0" w:name="_Hlk174886118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0"/>
    </w:p>
    <w:p w:rsidR="00345E52" w:rsidRPr="00917B32" w:rsidRDefault="00345E52" w:rsidP="00345E52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「堺町通」街道上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共有5家店舖在正面外牆上建有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防火壁「卯建」</w:t>
      </w:r>
      <w:bookmarkStart w:id="1" w:name="_Hlk174886022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bookmarkEnd w:id="1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舊金子元三郎商店就是其中一家。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在建築密集的城市中，房屋兩側各加一道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頂部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覆蓋瓦片的防火石牆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可以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在萬一發生火災時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防止火勢蔓延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至左鄰右舍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。二樓存放商品，窗戶上裝有厚厚的耐火灰泥外窗。建築本身是明治時代（1868-1912）小樽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地商鋪的經典風格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。現在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，這裡是一家飾品店。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52"/>
    <w:rsid w:val="001A5971"/>
    <w:rsid w:val="00345E5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481855-A7BE-4559-B7A6-F7279033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E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E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E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E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E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E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E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5E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5E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5E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5E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5E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5E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5E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5E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5E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5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5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5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5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E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5E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5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5E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5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