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0D90" w:rsidRPr="00792549" w:rsidRDefault="002B0D90" w:rsidP="002B0D90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 w:val="22"/>
          <w:szCs w:val="22"/>
        </w:rPr>
      </w:pPr>
      <w:r>
        <w:rPr>
          <w:b/>
        </w:rPr>
        <w:t>历史的回响：十日町考古</w:t>
      </w:r>
    </w:p>
    <w:p/>
    <w:p w:rsidR="002B0D90" w:rsidRPr="00792549" w:rsidRDefault="002B0D90" w:rsidP="002B0D90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现在的十日町市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位于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信浓川流域，大约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万年前开始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就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有人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在该流域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定居。考古发掘在当地发现了绳文时代（公元前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14,000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-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公元前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400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年）的陶器和石器，不仅证明了人类定居点的存在，也为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现代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人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了解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雪国早期居民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的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生活与文化提供了线索。</w:t>
      </w:r>
    </w:p>
    <w:p w:rsidR="002B0D90" w:rsidRPr="00792549" w:rsidRDefault="002B0D90" w:rsidP="002B0D90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绳文时代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以陶器的发明为标志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那时，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多数都是徒手整形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、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明火烧制的简单陶器。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“绳文”</w:t>
      </w:r>
      <w:r w:rsidRPr="00792549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这个名字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就来自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这些早期陶器侧面用麻绳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押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印出来的花纹。陶器的发明和弓箭一起极大地改变了人类的饮食结构，扩大了绳文人可选择的食物范围。比如说，有了耐火的器皿，就可以将一些生食有毒或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口感差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的野生植物煮熟食用。</w:t>
      </w:r>
    </w:p>
    <w:p w:rsidR="002B0D90" w:rsidRPr="00792549" w:rsidRDefault="002B0D90" w:rsidP="002B0D90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现今</w:t>
      </w:r>
      <w:r w:rsidRPr="00792549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，人们主要通过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绳文人留下的陶器</w:t>
      </w:r>
      <w:r w:rsidRPr="00792549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来了解他们的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饮食习惯</w:t>
      </w:r>
      <w:r w:rsidRPr="00792549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，因为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骨殖等生物遗物在日本的酸性土壤中早已被分解，但烹饪器皿上附着</w:t>
      </w:r>
      <w:r w:rsidRPr="00792549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的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碳化残</w:t>
      </w:r>
      <w:r w:rsidRPr="00792549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留物是当时曾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烹煮</w:t>
      </w:r>
      <w:r w:rsidRPr="00792549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过的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食物的</w:t>
      </w:r>
      <w:r w:rsidRPr="00792549">
        <w:rPr>
          <w:rStyle w:val="transsent"/>
          <w:rFonts w:ascii="Source Han Sans CN Normal" w:eastAsia="Source Han Sans CN Normal" w:hAnsi="Source Han Sans CN Normal" w:hint="eastAsia"/>
          <w:color w:val="000000" w:themeColor="text1"/>
          <w:sz w:val="22"/>
          <w:szCs w:val="22"/>
        </w:rPr>
        <w:t>实</w:t>
      </w:r>
      <w:r w:rsidRPr="00792549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证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</w:p>
    <w:p w:rsidR="002B0D90" w:rsidRPr="00792549" w:rsidRDefault="002B0D90" w:rsidP="002B0D90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随着饮食结构的改善，绳文时代的人口逐渐增加。在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大约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5500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年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至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4500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年前的绳文时代中期，信浓川流域的人口达到了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20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万人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火焰型陶器大约也在这一时期出现。</w:t>
      </w:r>
    </w:p>
    <w:p w:rsidR="002B0D90" w:rsidRPr="00792549" w:rsidRDefault="002B0D90" w:rsidP="002B0D90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火焰型陶器是新潟县（潟，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音同“戏”）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特有的陶器，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通常认为它们主要用于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宗教、礼仪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活动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和简单的日常烹饪器具一样，也有一些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火焰型陶器留有食物烧焦痕迹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但由于器型的关系，它们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十分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脆弱，难以用于日常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炊事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。这种陶器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的侧面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大多数都有着华而不实的高壁，喇叭形的大开口上还加了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外凸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的装饰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。在五花八门的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图案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中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，频繁出现的主要有旋涡纹和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S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纹等几个主题，偶尔也有肖似鸡的图案，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不过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当时鸡还没有传入日本。这种陶器的用途和图案的含义仍然是个谜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，但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十日町出土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的大量文物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足以证明当地繁荣而多样的古代文化。</w:t>
      </w:r>
    </w:p>
    <w:p w:rsidR="002B0D90" w:rsidRPr="00792549" w:rsidRDefault="002B0D90" w:rsidP="002B0D90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十日町市博物馆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内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收藏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了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该地区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出土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的近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1000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件文物，包括陶俑、石器、珠宝首饰、最早期的火焰型陶器等物品，令人印象深刻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其中有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57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件被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一起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指定为国宝。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D90"/>
    <w:rsid w:val="001A5971"/>
    <w:rsid w:val="002B0D90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862754-F823-4ECF-BED1-DE60DA46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0D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D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D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D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D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D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D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D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0D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0D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0D9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B0D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0D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0D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0D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0D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0D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0D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0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D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0D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0D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D9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0D9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0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0D9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0D90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2B0D90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2B0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2025-08-29T15:50:00Z</dcterms:created>
  <dcterms:modified xsi:type="dcterms:W3CDTF">2025-08-29T15:50:00Z</dcterms:modified>
</cp:coreProperties>
</file>