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A60" w:rsidRPr="00994A0A" w:rsidRDefault="00980A60" w:rsidP="00980A60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長濱市曳山博物館</w:t>
      </w:r>
    </w:p>
    <w:p/>
    <w:p w:rsidR="00980A60" w:rsidRPr="00994A0A" w:rsidRDefault="00980A60" w:rsidP="00980A6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被指定為國家重要無形民俗文化財產的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長濱曳山祭</w:t>
      </w:r>
      <w:r w:rsidRPr="00994A0A">
        <w:rPr>
          <w:rFonts w:eastAsia="Source Han Sans TW Normal"/>
          <w:bCs/>
          <w:i/>
          <w:iCs/>
          <w:color w:val="000000" w:themeColor="text1"/>
          <w:szCs w:val="22"/>
          <w:lang w:eastAsia="zh-TW"/>
        </w:rPr>
        <w:t>［插入</w:t>
      </w:r>
      <w:r w:rsidRPr="00994A0A">
        <w:rPr>
          <w:rFonts w:eastAsia="Source Han Sans TW Normal"/>
          <w:bCs/>
          <w:i/>
          <w:iCs/>
          <w:color w:val="000000" w:themeColor="text1"/>
          <w:szCs w:val="22"/>
          <w:lang w:eastAsia="zh-TW"/>
        </w:rPr>
        <w:t>NO.017</w:t>
      </w:r>
      <w:r w:rsidRPr="00994A0A">
        <w:rPr>
          <w:rFonts w:eastAsia="Source Han Sans TW Normal"/>
          <w:bCs/>
          <w:i/>
          <w:iCs/>
          <w:color w:val="000000" w:themeColor="text1"/>
          <w:szCs w:val="22"/>
          <w:lang w:eastAsia="zh-TW"/>
        </w:rPr>
        <w:t>長濱曳山祭連結］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是日本三大山車慶典之一，現已被聯合國教科文組織（</w:t>
      </w:r>
      <w:r w:rsidRPr="00994A0A">
        <w:rPr>
          <w:rFonts w:eastAsia="Source Han Sans CN Normal"/>
          <w:bCs/>
          <w:color w:val="000000" w:themeColor="text1"/>
          <w:szCs w:val="22"/>
          <w:lang w:eastAsia="zh-TW"/>
        </w:rPr>
        <w:t>UNESCO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）列為無形文化財產。慶典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於每年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4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月舉行，不過，這個位於市中心的博物館內常年陳列著精心裝飾的曳山（花車）。</w:t>
      </w:r>
    </w:p>
    <w:p w:rsidR="00980A60" w:rsidRPr="00994A0A" w:rsidRDefault="00980A60" w:rsidP="00980A6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每個高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6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至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9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公尺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重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5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至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6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公噸的曳山就像一個移動舞台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節日期間，大約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40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人的曳山隊伍巡遊在市內大街小巷，每停一地，曳山上的兒童演員就會表演歌舞伎劇碼，樂師們則隱藏在舞台後面為他們伴奏。</w:t>
      </w:r>
    </w:p>
    <w:p w:rsidR="00980A60" w:rsidRPr="00994A0A" w:rsidRDefault="00980A60" w:rsidP="00980A6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博物館裡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全年展出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兩座或更多的曳山。這些「舞台」裝飾著朱漆、金箔、複雜的雕刻和精細的金屬配件，因華麗絢爛而被稱為「移動美術館」。還有一個非常難得的機會是，遊客可以在專業地區翻譯的陪同下，走進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用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玻璃牆隔斷的內部近距離參觀，不過這項體驗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僅限於英語翻譯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980A60" w:rsidRPr="00994A0A" w:rsidRDefault="00980A60" w:rsidP="00980A6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長濱曳山祭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的舉辦形式自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18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世紀至今從來沒有改變過，博物館內介紹了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該慶典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的歷史。入口附近有一個曳山舞台的複製品，遊客可以親自登上舞台，體驗一下表演者的感受。二樓放映著過去歌舞伎表演的影像，還有懸掛在曳山背後珍貴的刺繡幕布（見送幕）的圖片。</w:t>
      </w:r>
    </w:p>
    <w:p w:rsidR="00980A60" w:rsidRPr="00994A0A" w:rsidRDefault="00980A60" w:rsidP="00980A60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980A60" w:rsidRPr="00994A0A" w:rsidRDefault="00980A60" w:rsidP="00980A60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開館時間：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9:00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～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17:00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（最晚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16:30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入館）</w:t>
      </w:r>
    </w:p>
    <w:p w:rsidR="00980A60" w:rsidRPr="00994A0A" w:rsidRDefault="00980A60" w:rsidP="00980A60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閉館日：週一（如遇節假日順延）、元旦放假期間（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12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29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日～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日）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60"/>
    <w:rsid w:val="001A5971"/>
    <w:rsid w:val="00625A2B"/>
    <w:rsid w:val="00980A6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B1A9B4-11D2-4A20-AD19-1A013600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A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A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A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A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A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A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A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0A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0A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0A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0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0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0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0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0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0A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0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0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0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0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A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0A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0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0A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0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