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043C" w:rsidRPr="00B858D8" w:rsidRDefault="0080043C" w:rsidP="0080043C">
      <w:pPr>
        <w:spacing w:line="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長濱別院大通寺</w:t>
      </w:r>
    </w:p>
    <w:p/>
    <w:p w:rsidR="0080043C" w:rsidRPr="00B858D8" w:rsidRDefault="0080043C" w:rsidP="0080043C">
      <w:pPr>
        <w:spacing w:line="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450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年歷史的長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濱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別院大通寺是一座佛教寺廟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，也是一大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傳統藝術和建築的寶庫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，其內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許多建築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都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是國家指定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重要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文化財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產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，庭園則是國家指定名勝。不同於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大手門通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」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街上熙熙攘攘的商店，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巍峨的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兩層樓山門和寧靜的內院靜謐而美好。</w:t>
      </w:r>
    </w:p>
    <w:p w:rsidR="0080043C" w:rsidRPr="00B858D8" w:rsidRDefault="0080043C" w:rsidP="0080043C">
      <w:pPr>
        <w:spacing w:line="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大通寺創建於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1602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年，是京都東本願寺的別院，寺廟的主要建築可追溯到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17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世紀中葉。本堂和大廣間（大廳）原是伏見城（今屬京都）的一部分，於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1652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年至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1654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年間搬遷到了這裡。這次搬遷得到了彥根城大名（大領主）井伊直孝（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1590-1659</w:t>
      </w:r>
      <w:r w:rsidRPr="00B858D8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的支持，他是幕府將軍德川秀忠（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1579-1632</w:t>
      </w:r>
      <w:r w:rsidRPr="00B858D8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的親信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此後數百年，井伊家一直與大通寺保持著密切的聯繫。</w:t>
      </w:r>
    </w:p>
    <w:p w:rsidR="0080043C" w:rsidRPr="00B858D8" w:rsidRDefault="0080043C" w:rsidP="0080043C">
      <w:pPr>
        <w:spacing w:line="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更讓人印象深的，是寺廟各大殿閣內的藝術收藏品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，信步漫遊，就宛如在參觀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一座私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立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博物館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殿閣的金色障壁上裝飾著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17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18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世紀著名藝術家的畫作，其中包括著名的狩野畫派成員狩野山樂（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1559-1635</w:t>
      </w:r>
      <w:r w:rsidRPr="00B858D8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和狩野山雪（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1589-1651</w:t>
      </w:r>
      <w:r w:rsidRPr="00B858D8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的作品。狩野畫派是日本繪畫史上最具代表性的畫派，從室町時代（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1336-1573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）中期到整個江戶時代（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1603-1867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，一直為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幕府御用。這裡還能看到圓山應舉（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1733-1795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）所繪、以中國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蘭亭曲水流觴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」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為主題的障壁畫。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此外，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一個小房間裡陳列著一面立式屏風，畫上的老虎躍然紙上，令人驚嘆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還有一個房間展示井伊家末代領主井伊直弼（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1815-1860</w:t>
      </w:r>
      <w:r w:rsidRPr="00B858D8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的女兒砂千代使用過的轎子。</w:t>
      </w:r>
    </w:p>
    <w:p w:rsidR="0080043C" w:rsidRPr="00B858D8" w:rsidRDefault="0080043C" w:rsidP="0080043C">
      <w:pPr>
        <w:spacing w:line="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80043C" w:rsidRPr="00B858D8" w:rsidRDefault="0080043C" w:rsidP="0080043C">
      <w:pPr>
        <w:spacing w:line="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開放時間：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10:00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～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16:00</w:t>
      </w:r>
    </w:p>
    <w:p w:rsidR="0080043C" w:rsidRPr="00B858D8" w:rsidRDefault="0080043C" w:rsidP="0080043C">
      <w:pPr>
        <w:spacing w:line="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關閉日：元旦放假期間及冬季部份日期</w:t>
      </w:r>
    </w:p>
    <w:p w:rsidR="0080043C" w:rsidRPr="00B858D8" w:rsidRDefault="0080043C" w:rsidP="0080043C">
      <w:pPr>
        <w:spacing w:line="0" w:lineRule="atLeast"/>
        <w:jc w:val="both"/>
        <w:rPr>
          <w:rFonts w:eastAsia="Source Han Sans TW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※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詳情請參閱官方網站</w:t>
      </w:r>
      <w:r w:rsidRPr="00B858D8">
        <w:rPr>
          <w:rFonts w:eastAsia="Source Han Sans TW Normal"/>
          <w:bCs/>
          <w:color w:val="000000" w:themeColor="text1"/>
          <w:szCs w:val="22"/>
          <w:lang w:eastAsia="zh-CN"/>
        </w:rPr>
        <w:t>http://www.daitsuji.or.jp/daitsuji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3C"/>
    <w:rsid w:val="001A5971"/>
    <w:rsid w:val="00625A2B"/>
    <w:rsid w:val="0080043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CCB8EF-6912-43A0-805F-B9C0C692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4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4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4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4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4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4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4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04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04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04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0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0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0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0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0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04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0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0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0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0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4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04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0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04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04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