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33AB" w:rsidRPr="00FF331B" w:rsidRDefault="008F33AB" w:rsidP="008F33AB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金藏寺</w:t>
      </w:r>
    </w:p>
    <w:p/>
    <w:p w:rsidR="008F33AB" w:rsidRPr="00FF331B" w:rsidRDefault="008F33AB" w:rsidP="008F33AB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金藏寺位於小塩山山坡，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遊客在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寺院散步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同時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，還可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欣賞大原野地區的自然風光。由於海拔較高，寺內楓葉轉紅早於周圍地區，特別是仁王門到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本堂（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正殿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）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的這段石階，紅葉隧道分外奪目，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因此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金藏寺在秋天特別受歡迎。</w:t>
      </w:r>
    </w:p>
    <w:p w:rsidR="008F33AB" w:rsidRPr="00FF331B" w:rsidRDefault="008F33AB" w:rsidP="008F33AB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金藏寺建於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718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年，在應仁之亂（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1467-1477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）中毀於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大火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。與當地其它眾多寺廟一樣，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寺院於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1691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年在桂昌院（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1627-1705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）的資助下重建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，她是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第五代德川幕府將軍德川綱吉</w:t>
      </w:r>
      <w:bookmarkStart w:id="0" w:name="_Hlk174635291"/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（</w:t>
      </w:r>
      <w:r w:rsidRPr="00FF331B">
        <w:rPr>
          <w:rFonts w:hint="eastAsia"/>
          <w:bCs/>
          <w:color w:val="000000" w:themeColor="text1"/>
          <w:szCs w:val="22"/>
          <w:lang w:eastAsia="zh-TW"/>
        </w:rPr>
        <w:t>1646-1709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）</w:t>
      </w:r>
      <w:bookmarkEnd w:id="0"/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的母親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</w:p>
    <w:p w:rsidR="008F33AB" w:rsidRPr="00FF331B" w:rsidRDefault="008F33AB" w:rsidP="008F33AB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8F33AB" w:rsidRPr="00FF331B" w:rsidRDefault="008F33AB" w:rsidP="008F33AB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寺院內部</w:t>
      </w:r>
    </w:p>
    <w:p w:rsidR="008F33AB" w:rsidRPr="00FF331B" w:rsidRDefault="008F33AB" w:rsidP="008F33AB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參拜金藏寺首先要穿過仁王門，沿著石階向上，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一路上會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經過寺務所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（寺院事務所）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、鐘樓、池塘與護摩堂。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本堂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位於石階之上，</w:t>
      </w:r>
      <w:r w:rsidRPr="00FF331B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裡面供奉的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一尊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十一面千手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大慈大悲觀世音像是寺廟的主尊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本堂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一般不對外開放，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遊客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只能在殿外參拜祈禱。</w:t>
      </w:r>
    </w:p>
    <w:p w:rsidR="008F33AB" w:rsidRPr="00FF331B" w:rsidRDefault="008F33AB" w:rsidP="008F33AB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本堂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西側有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一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條通向葉山神社與桂昌院御廟的道路，據說御廟裡供奉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著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一縷桂昌院的頭髮。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穿過本堂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東側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一座朱紅色鳥居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（神社入口的牌坊式建築），沿著小路就能到達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愛宕大權現殿，殿中供奉勝軍地藏菩薩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。這尊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菩薩最初供奉在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殿後的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愛宕山，人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們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相信參拜祈求後能避免厄運災禍並取得戰爭的勝利。勝軍地藏菩薩雕像只在每年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4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23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日對外開放，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但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護摩堂內有一尊複製品。</w:t>
      </w:r>
    </w:p>
    <w:p w:rsidR="008F33AB" w:rsidRPr="00FF331B" w:rsidRDefault="008F33AB" w:rsidP="008F33AB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從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本堂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往東走一小段路，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有一處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通往開山堂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階梯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，附近的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八角形石圍牆內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還有一尊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下之川弁財天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像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。道路盡頭的觀景台可以欣賞京都盆地與周圍群山的風景。觀景台附近有一間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裝飾簡樸的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老茶室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，裡面擺放著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招財貓和圓滾滾的狸貓雕像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等素樸可愛的裝飾品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，與寺廟內隨處可見的狸貓瓷器呼應成趣。</w:t>
      </w:r>
    </w:p>
    <w:p w:rsidR="008F33AB" w:rsidRPr="00FF331B" w:rsidRDefault="008F33AB" w:rsidP="008F33AB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8F33AB" w:rsidRPr="00FF331B" w:rsidRDefault="008F33AB" w:rsidP="008F33AB">
      <w:pPr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自然美景</w:t>
      </w:r>
    </w:p>
    <w:p w:rsidR="008F33AB" w:rsidRPr="00FF331B" w:rsidRDefault="008F33AB" w:rsidP="008F33AB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金藏寺位於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山坡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上，非常適合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觀察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自然與四季變化。池塘邊一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棵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據說是桂昌院親手種植的櫻花樹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，一到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春天，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山坡上的野櫻花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一起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為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周邊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景色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抹上一片片柔粉和霧白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  <w:r w:rsidRPr="00FF331B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庭院中、石階旁種植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FF331B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無數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楓樹，春夏翠綠如蔭，秋天</w:t>
      </w:r>
      <w:r w:rsidRPr="00FF331B">
        <w:rPr>
          <w:rFonts w:ascii="Source Han Sans TW Normal" w:eastAsia="Source Han Sans TW Normal" w:hAnsi="Source Han Sans TW Normal" w:cs="Microsoft YaHei" w:hint="eastAsia"/>
          <w:bCs/>
          <w:color w:val="000000" w:themeColor="text1"/>
          <w:szCs w:val="22"/>
          <w:lang w:eastAsia="zh-TW"/>
        </w:rPr>
        <w:t>則顯出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鮮豔的橙、紅、黃色，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絢爛奪目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</w:p>
    <w:p w:rsidR="008F33AB" w:rsidRPr="00FF331B" w:rsidRDefault="008F33AB" w:rsidP="008F33AB">
      <w:pPr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8F33AB" w:rsidRPr="00FF331B" w:rsidRDefault="008F33AB" w:rsidP="008F33AB">
      <w:pPr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請注意：雨天山路濕滑，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可能發生土石流，請避免在惡劣天氣時參觀寺廟。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3AB"/>
    <w:rsid w:val="001A5971"/>
    <w:rsid w:val="00625A2B"/>
    <w:rsid w:val="008F33A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19C5DC-4E20-4CB1-9EC1-1543EFB3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3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3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3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3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3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3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3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3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33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33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33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33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33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33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33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33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33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33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3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3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33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33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3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33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3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33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33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2025-08-29T15:59:00Z</dcterms:created>
  <dcterms:modified xsi:type="dcterms:W3CDTF">2025-08-29T15:59:00Z</dcterms:modified>
</cp:coreProperties>
</file>