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2F6E" w:rsidRPr="00AD3DCC" w:rsidRDefault="00262F6E" w:rsidP="00262F6E">
      <w:pPr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TW"/>
        </w:rPr>
      </w:pPr>
      <w:r>
        <w:rPr>
          <w:b/>
        </w:rPr>
        <w:t>高砂銀座商店街</w:t>
      </w:r>
    </w:p>
    <w:p/>
    <w:p w:rsidR="00262F6E" w:rsidRPr="00AD3DCC" w:rsidRDefault="00262F6E" w:rsidP="00262F6E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江戶時代（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1603-1867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），曾經有一些鐵匠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在如今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高砂銀座商店街所在街區開設了幾家小型冶鐵工坊，</w:t>
      </w:r>
      <w:r w:rsidRPr="00AD3DCC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這裡因此</w:t>
      </w: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得名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「鍛冶屋」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。隨著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鐵匠人數不斷增長，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入駐此處的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商店類型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也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越來越多元，甚至出現了茶館和妓院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，這裡也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逐漸發展為人口密集的繁華地段。</w:t>
      </w:r>
    </w:p>
    <w:p w:rsidR="00262F6E" w:rsidRPr="00AD3DCC" w:rsidRDefault="00262F6E" w:rsidP="00262F6E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高砂火車站在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1926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年建成後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，令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這條商業街更加興旺，被稱為「高砂銀座商店街」。火車站附近各種商店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林立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，非常熱鬧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1984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年火車站關閉，這片地段也隨之凋零，不少商店關門大吉。不過時至今日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這條商店街又以復古魅力再度翻紅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每月第三個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週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六這裡會舉辦市集，吸引了不少賣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當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地特產的小商販，以及想感受懷舊氛圍的遊客。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6E"/>
    <w:rsid w:val="001A5971"/>
    <w:rsid w:val="00262F6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7CD444-3157-4588-8AEE-528608FE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F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F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F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F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F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F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F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F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2F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2F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2F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2F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2F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2F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2F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2F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2F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2F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2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F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2F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2F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F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2F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2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2F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2F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2025-08-29T16:24:00Z</dcterms:created>
  <dcterms:modified xsi:type="dcterms:W3CDTF">2025-08-29T16:24:00Z</dcterms:modified>
</cp:coreProperties>
</file>