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45AF" w:rsidRPr="00AD3DCC" w:rsidRDefault="007845AF" w:rsidP="007845AF">
      <w:pPr>
        <w:adjustRightInd w:val="0"/>
        <w:snapToGrid w:val="0"/>
        <w:spacing w:line="240" w:lineRule="atLeast"/>
        <w:jc w:val="both"/>
        <w:rPr>
          <w:rFonts w:eastAsia="Source Han Sans CN Normal"/>
          <w:color w:val="000000" w:themeColor="text1"/>
          <w:szCs w:val="22"/>
          <w:lang w:eastAsia="zh-CN"/>
        </w:rPr>
      </w:pPr>
      <w:r>
        <w:rPr>
          <w:b/>
        </w:rPr>
        <w:t>高砂银座商店街</w:t>
      </w:r>
    </w:p>
    <w:p/>
    <w:p w:rsidR="007845AF" w:rsidRPr="00AD3DCC" w:rsidRDefault="007845AF" w:rsidP="007845A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江户时代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，一些铁匠在如今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高砂银座商店街所在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的街区开设了几家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小型冶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铁工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坊，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本地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因此得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名“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锻冶屋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”。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随着铁匠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人数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的增长，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这里吸引了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各类商户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纷纷入驻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，后来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甚至有了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茶馆和妓院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，这一地区也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渐渐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发展成了人口密集的繁华地段。</w:t>
      </w:r>
    </w:p>
    <w:p w:rsidR="007845AF" w:rsidRPr="00AD3DCC" w:rsidRDefault="007845AF" w:rsidP="007845AF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1926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年高砂火车站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建成后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这条商业街越发兴旺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有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“高砂银座商店街”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之称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。火车站周围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各类商铺林立，热闹非凡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1984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火车站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关闭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这片地段也随之凋零，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部分商店关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门歇业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然而到了今天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，这条商店街以其复古魅力再度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引爆人气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这里在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每月第三个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周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六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举办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市集，吸引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着许多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售卖本地特产的商贩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和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想要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感受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商店街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旧时气息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的游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客前来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AF"/>
    <w:rsid w:val="001A5971"/>
    <w:rsid w:val="00625A2B"/>
    <w:rsid w:val="007845A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EC4C9-ED30-4364-9736-CBC60A01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5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5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5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5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5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5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5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5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45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45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84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4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4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4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4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45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4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5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5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5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45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