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53F7" w:rsidRDefault="005453F7" w:rsidP="005453F7">
      <w:pPr>
        <w:wordWrap w:val="0"/>
        <w:spacing w:before="75" w:after="75"/>
        <w:ind w:right="74"/>
        <w:rPr>
          <w:rFonts w:ascii="Batang" w:eastAsia="Batang" w:hAnsi="Batang" w:cs="Batang"/>
          <w:b/>
          <w:sz w:val="21"/>
          <w:lang w:val="ko-KR" w:bidi="ko-KR"/>
        </w:rPr>
      </w:pPr>
      <w:r>
        <w:rPr>
          <w:b/>
        </w:rPr>
        <w:t>초기의 용광로: 이마사야야마 유적의 광재</w:t>
      </w:r>
    </w:p>
    <w:p w:rsidR="005453F7" w:rsidRDefault="005453F7" w:rsidP="005453F7">
      <w:pPr>
        <w:wordWrap w:val="0"/>
        <w:spacing w:before="75" w:after="75"/>
        <w:ind w:right="74"/>
        <w:rPr>
          <w:rFonts w:ascii="Batang" w:eastAsia="Batang" w:hAnsi="Batang" w:cs="Batang"/>
          <w:b/>
          <w:sz w:val="21"/>
          <w:lang w:val="ko-KR" w:bidi="ko-KR"/>
        </w:rPr>
      </w:pPr>
      <w:r/>
    </w:p>
    <w:p w:rsidR="005453F7" w:rsidRDefault="005453F7" w:rsidP="005453F7">
      <w:pPr>
        <w:wordWrap w:val="0"/>
        <w:spacing w:before="75" w:after="75"/>
        <w:ind w:right="74"/>
        <w:rPr>
          <w:rFonts w:ascii="Batang" w:hAnsi="Batang" w:cs="Batang"/>
          <w:sz w:val="21"/>
          <w:lang w:val="ko-KR" w:bidi="ko-KR"/>
        </w:rPr>
      </w:pPr>
      <w:r w:rsidRPr="003E6C9C">
        <w:rPr>
          <w:rFonts w:ascii="Batang" w:eastAsia="Batang" w:hAnsi="Batang" w:cs="Batang"/>
          <w:b/>
          <w:sz w:val="21"/>
          <w:lang w:val="ko-KR" w:bidi="ko-KR"/>
        </w:rPr>
        <w:t xml:space="preserve">　</w:t>
      </w:r>
      <w:r w:rsidRPr="003E6C9C">
        <w:rPr>
          <w:rFonts w:ascii="Batang" w:eastAsia="Batang" w:hAnsi="Batang" w:cs="Batang"/>
          <w:sz w:val="21"/>
          <w:lang w:val="ko-KR" w:bidi="ko-KR"/>
        </w:rPr>
        <w:t>이 광재(슬래그) 덩어리는 철을 제조할 때 나오는 불순물로 시마네현 오난초의 이마사야야마 유적에서 발굴되었습니다. 고분 시대 후기(약 250~552년)에 생성되었으며, 이 지역에서 제철이 이루어져 있었던 것을 보여주는 가장 오래된 증거 중 하나입니다.</w:t>
      </w:r>
    </w:p>
    <w:p w:rsidR="005453F7" w:rsidRPr="00DC29D4" w:rsidRDefault="005453F7" w:rsidP="005453F7">
      <w:pPr>
        <w:wordWrap w:val="0"/>
        <w:spacing w:before="75" w:after="75"/>
        <w:ind w:right="74"/>
        <w:rPr>
          <w:rFonts w:ascii="Meiryo UI" w:hAnsi="Meiryo UI"/>
          <w:sz w:val="21"/>
          <w:szCs w:val="21"/>
        </w:rPr>
      </w:pPr>
    </w:p>
    <w:p w:rsidR="005453F7" w:rsidRPr="003E6C9C" w:rsidRDefault="005453F7" w:rsidP="005453F7">
      <w:pPr>
        <w:wordWrap w:val="0"/>
        <w:spacing w:before="75" w:after="75"/>
        <w:ind w:right="74"/>
        <w:rPr>
          <w:rFonts w:ascii="Meiryo UI" w:eastAsia="Meiryo UI" w:hAnsi="Meiryo UI"/>
          <w:sz w:val="21"/>
          <w:szCs w:val="21"/>
        </w:rPr>
      </w:pPr>
      <w:r w:rsidRPr="003E6C9C">
        <w:rPr>
          <w:rFonts w:ascii="Batang" w:eastAsia="Batang" w:hAnsi="Batang" w:cs="Batang"/>
          <w:sz w:val="21"/>
          <w:lang w:val="ko-KR" w:bidi="ko-KR"/>
        </w:rPr>
        <w:t xml:space="preserve">　초기의 다타라 용광로는 야외에 설치되었고 동물 가죽으로 만든 풀무로 바람을 불어넣어 불을 일으켰습니다. 조사에 따르면, 가장 오래된 일부 제련소에서는 원료로 철광석을 사용했지만, 희귀한 재료였던 철광석을 대신해 나중에는 풍부하고 채취하기 쉬운 사철을 이용할 수 있도록 기술을 개량했습니다.</w:t>
      </w:r>
    </w:p>
    <w:p w:rsidR="005453F7" w:rsidRPr="003E6C9C" w:rsidRDefault="005453F7" w:rsidP="005453F7">
      <w:pPr>
        <w:wordWrap w:val="0"/>
        <w:spacing w:before="75" w:after="75"/>
        <w:ind w:right="74"/>
        <w:rPr>
          <w:rFonts w:ascii="Meiryo UI" w:eastAsia="Meiryo UI" w:hAnsi="Meiryo UI"/>
          <w:sz w:val="21"/>
          <w:szCs w:val="21"/>
        </w:rPr>
      </w:pPr>
      <w:r w:rsidRPr="003E6C9C">
        <w:rPr>
          <w:rFonts w:ascii="Batang" w:eastAsia="Batang" w:hAnsi="Batang" w:cs="Batang"/>
          <w:sz w:val="21"/>
          <w:lang w:val="ko-KR" w:bidi="ko-KR"/>
        </w:rPr>
        <w:t xml:space="preserve">　</w:t>
      </w:r>
    </w:p>
    <w:p w:rsidR="005453F7" w:rsidRPr="003E6C9C" w:rsidRDefault="005453F7" w:rsidP="005453F7">
      <w:pPr>
        <w:wordWrap w:val="0"/>
        <w:spacing w:before="75" w:after="75"/>
        <w:ind w:right="74"/>
        <w:rPr>
          <w:rFonts w:ascii="Meiryo UI" w:eastAsia="Meiryo UI" w:hAnsi="Meiryo UI"/>
          <w:sz w:val="21"/>
          <w:szCs w:val="21"/>
        </w:rPr>
      </w:pPr>
      <w:r w:rsidRPr="003E6C9C">
        <w:rPr>
          <w:rFonts w:ascii="Batang" w:eastAsia="Batang" w:hAnsi="Batang" w:cs="Batang"/>
          <w:sz w:val="21"/>
          <w:lang w:val="ko-KR" w:bidi="ko-KR"/>
        </w:rPr>
        <w:t>제철 현장의 재현</w:t>
      </w:r>
    </w:p>
    <w:p w:rsidR="005453F7" w:rsidRDefault="005453F7" w:rsidP="005453F7">
      <w:pPr>
        <w:wordWrap w:val="0"/>
        <w:spacing w:before="75" w:after="75"/>
        <w:ind w:right="74"/>
        <w:rPr>
          <w:rFonts w:ascii="Batang" w:eastAsia="Batang" w:hAnsi="Batang" w:cs="Batang"/>
          <w:sz w:val="21"/>
          <w:lang w:val="ko-KR" w:bidi="ko-KR"/>
        </w:rPr>
      </w:pPr>
      <w:r w:rsidRPr="003E6C9C">
        <w:rPr>
          <w:rFonts w:ascii="Batang" w:eastAsia="Batang" w:hAnsi="Batang" w:cs="Batang"/>
          <w:sz w:val="21"/>
          <w:lang w:val="ko-KR" w:bidi="ko-KR"/>
        </w:rPr>
        <w:t xml:space="preserve">　이곳에서는 이마사야야마 유적에서 이루어진 제철 공정을 재현하고 있습니다. 제련에서는 주로 선철이 생산되며 용광로 바닥에 있는 구멍을 통해 흘러나옵니다. 반면 광재나 작은 철 덩어리는 용광로 내부에 쌓입니다. 광재는 점토벽을 통해 녹아내려 바닥에 고여 굳어졌는데, 그 형태를 통해 당시 용광로의 모습과 크기를 추정할 수 있습니다.</w:t>
      </w:r>
    </w:p>
    <w:p w:rsidR="005453F7" w:rsidRDefault="005453F7" w:rsidP="005453F7">
      <w:pPr>
        <w:wordWrap w:val="0"/>
        <w:spacing w:before="75" w:after="75"/>
        <w:ind w:right="74"/>
        <w:rPr>
          <w:rFonts w:ascii="Batang" w:eastAsia="Batang" w:hAnsi="Batang" w:cs="Batang"/>
          <w:sz w:val="21"/>
          <w:lang w:val="ko-KR" w:bidi="ko-KR"/>
        </w:rPr>
      </w:pPr>
    </w:p>
    <w:p w:rsidR="005453F7" w:rsidRDefault="005453F7" w:rsidP="005453F7">
      <w:pPr>
        <w:wordWrap w:val="0"/>
        <w:spacing w:before="75" w:after="75"/>
        <w:ind w:right="74"/>
        <w:rPr>
          <w:rFonts w:ascii="Batang" w:eastAsia="Batang" w:hAnsi="Batang" w:cs="Batang"/>
          <w:sz w:val="21"/>
          <w:lang w:val="ko-KR" w:bidi="ko-KR"/>
        </w:rPr>
      </w:pPr>
      <w:r w:rsidRPr="003E6C9C">
        <w:rPr>
          <w:rFonts w:ascii="Batang" w:eastAsia="Batang" w:hAnsi="Batang" w:cs="Batang"/>
          <w:sz w:val="21"/>
          <w:lang w:val="ko-KR" w:bidi="ko-KR"/>
        </w:rPr>
        <w:t>이마사야야마 유적의 사철</w:t>
      </w:r>
    </w:p>
    <w:p w:rsidR="005453F7" w:rsidRPr="003E6C9C" w:rsidRDefault="005453F7" w:rsidP="005453F7">
      <w:pPr>
        <w:wordWrap w:val="0"/>
        <w:spacing w:before="75" w:after="75"/>
        <w:ind w:right="74"/>
        <w:rPr>
          <w:rFonts w:ascii="Meiryo UI" w:eastAsia="Meiryo UI" w:hAnsi="Meiryo UI"/>
          <w:sz w:val="21"/>
          <w:szCs w:val="21"/>
        </w:rPr>
      </w:pPr>
      <w:r w:rsidRPr="003E6C9C">
        <w:rPr>
          <w:rFonts w:ascii="Batang" w:eastAsia="Batang" w:hAnsi="Batang" w:cs="Batang"/>
          <w:sz w:val="21"/>
          <w:lang w:val="ko-KR" w:bidi="ko-KR"/>
        </w:rPr>
        <w:t xml:space="preserve">　병 안에 들어 있는 사철은 이마사야야마 유적에서 출토된 것입니다. 알갱이 모양이 비교적 둥근 모습 때문에 이 모래는 강바닥에서 채취되었을 가능성이 높을 것으로 짐작됩니다. 이 사철은 약 60%의 철과 5%의 이산화티타늄, 0.2%의 바나듐으로 구성되어 있는 고품질의 사철입니다.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3F7"/>
    <w:rsid w:val="001A5971"/>
    <w:rsid w:val="005453F7"/>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3FF74D0-F867-4AFD-A86E-E2D008EAC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453F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453F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453F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453F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453F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453F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453F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453F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453F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453F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453F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453F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453F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453F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453F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453F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453F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453F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453F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453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53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453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53F7"/>
    <w:pPr>
      <w:spacing w:before="160"/>
      <w:jc w:val="center"/>
    </w:pPr>
    <w:rPr>
      <w:i/>
      <w:iCs/>
      <w:color w:val="404040" w:themeColor="text1" w:themeTint="BF"/>
    </w:rPr>
  </w:style>
  <w:style w:type="character" w:customStyle="1" w:styleId="a8">
    <w:name w:val="引用文 (文字)"/>
    <w:basedOn w:val="a0"/>
    <w:link w:val="a7"/>
    <w:uiPriority w:val="29"/>
    <w:rsid w:val="005453F7"/>
    <w:rPr>
      <w:i/>
      <w:iCs/>
      <w:color w:val="404040" w:themeColor="text1" w:themeTint="BF"/>
    </w:rPr>
  </w:style>
  <w:style w:type="paragraph" w:styleId="a9">
    <w:name w:val="List Paragraph"/>
    <w:basedOn w:val="a"/>
    <w:uiPriority w:val="34"/>
    <w:qFormat/>
    <w:rsid w:val="005453F7"/>
    <w:pPr>
      <w:ind w:left="720"/>
      <w:contextualSpacing/>
    </w:pPr>
  </w:style>
  <w:style w:type="character" w:styleId="21">
    <w:name w:val="Intense Emphasis"/>
    <w:basedOn w:val="a0"/>
    <w:uiPriority w:val="21"/>
    <w:qFormat/>
    <w:rsid w:val="005453F7"/>
    <w:rPr>
      <w:i/>
      <w:iCs/>
      <w:color w:val="0F4761" w:themeColor="accent1" w:themeShade="BF"/>
    </w:rPr>
  </w:style>
  <w:style w:type="paragraph" w:styleId="22">
    <w:name w:val="Intense Quote"/>
    <w:basedOn w:val="a"/>
    <w:next w:val="a"/>
    <w:link w:val="23"/>
    <w:uiPriority w:val="30"/>
    <w:qFormat/>
    <w:rsid w:val="005453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453F7"/>
    <w:rPr>
      <w:i/>
      <w:iCs/>
      <w:color w:val="0F4761" w:themeColor="accent1" w:themeShade="BF"/>
    </w:rPr>
  </w:style>
  <w:style w:type="character" w:styleId="24">
    <w:name w:val="Intense Reference"/>
    <w:basedOn w:val="a0"/>
    <w:uiPriority w:val="32"/>
    <w:qFormat/>
    <w:rsid w:val="005453F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609</Characters>
  <Application>Microsoft Office Word</Application>
  <DocSecurity>0</DocSecurity>
  <Lines>5</Lines>
  <Paragraphs>1</Paragraphs>
  <ScaleCrop>false</ScaleCrop>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2025-08-29T16:34:00Z</dcterms:created>
  <dcterms:modified xsi:type="dcterms:W3CDTF">2025-08-29T16:34:00Z</dcterms:modified>
</cp:coreProperties>
</file>