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BCE" w:rsidRDefault="00352BCE" w:rsidP="00352BCE">
      <w:pPr>
        <w:wordWrap w:val="0"/>
        <w:spacing w:before="75" w:after="75"/>
        <w:ind w:right="74"/>
        <w:rPr>
          <w:rFonts w:ascii="Batang" w:eastAsia="Batang" w:hAnsi="Batang" w:cs="Batang"/>
          <w:sz w:val="21"/>
          <w:lang w:val="ko-KR" w:bidi="ko-KR"/>
        </w:rPr>
      </w:pPr>
      <w:r>
        <w:rPr>
          <w:b/>
        </w:rPr>
        <w:t>강철의 유통</w:t>
      </w:r>
    </w:p>
    <w:p w:rsidR="00352BCE" w:rsidRDefault="00352BCE" w:rsidP="00352BCE">
      <w:pPr>
        <w:wordWrap w:val="0"/>
        <w:spacing w:before="75" w:after="75"/>
        <w:ind w:right="74"/>
        <w:rPr>
          <w:rFonts w:ascii="Batang" w:eastAsia="Batang" w:hAnsi="Batang" w:cs="Batang"/>
          <w:sz w:val="21"/>
          <w:lang w:val="ko-KR" w:bidi="ko-KR"/>
        </w:rPr>
      </w:pPr>
      <w:r/>
    </w:p>
    <w:p w:rsidR="00352BCE" w:rsidRPr="003E6C9C" w:rsidRDefault="00352BCE" w:rsidP="00352BCE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에도 시대(1603~1867)에는 철이나 강철을 나무상자에 넣어 새끼줄로 감아서 출하했습니다. 새끼줄을 감는 방법에는 특징이 있었는데, 상자를 잡기 쉽고 배로 선적하는 과정에서 실수로 바다에 빠뜨린 경우에도 갈고리로 새끼줄을 걸어 인양할 수 있도록 고안되어 있었습니다. 야스기에서 출항한 배는 당초 일본의 서쪽 바다 연안의 남서쪽으로 향했고, 이후 간몬 해협(일본 본토와 규슈 사이)을 동쪽으로 돌면서 세토 내해(일본 본토와 시코쿠 사이)를 지나 오사카로 향했습니다. 그러나 이 항로는 18세기 중반에 이르러 확장되었습니다. 야스</w:t>
      </w:r>
      <w:r>
        <w:rPr>
          <w:rFonts w:ascii="Batang" w:eastAsia="Batang" w:hAnsi="Batang" w:cs="Batang" w:hint="eastAsia"/>
          <w:sz w:val="21"/>
          <w:lang w:val="ko-KR" w:bidi="ko-KR"/>
        </w:rPr>
        <w:t>기</w:t>
      </w:r>
      <w:r w:rsidRPr="003E6C9C">
        <w:rPr>
          <w:rFonts w:ascii="Batang" w:eastAsia="Batang" w:hAnsi="Batang" w:cs="Batang"/>
          <w:sz w:val="21"/>
          <w:lang w:val="ko-KR" w:bidi="ko-KR"/>
        </w:rPr>
        <w:t>에서 기타마에부네라고 불리는 상선이 북동쪽으로 향하기 시작했고, 일본 최북단의 섬들을 시계 방향으로 돌면서 오사카와 홋카이도를 연결하는 해상 네트워크가 형성되었습니다. 이렇게 물자와 사람의 왕래가 활발해진 결과, 야스기는 상업의 중심지로 자리매김했습니다.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CE"/>
    <w:rsid w:val="001A5971"/>
    <w:rsid w:val="00352BC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48E4B1-13DF-4488-A8E2-07498834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B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B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B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B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B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B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B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2B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2B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2B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2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2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2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2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2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2B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2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2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2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2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B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2B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2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2B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2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2025-08-29T16:35:00Z</dcterms:created>
  <dcterms:modified xsi:type="dcterms:W3CDTF">2025-08-29T16:35:00Z</dcterms:modified>
</cp:coreProperties>
</file>