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2872" w:rsidRPr="00185E9E" w:rsidRDefault="007F2872" w:rsidP="007F2872">
      <w:pPr>
        <w:tabs>
          <w:tab w:val="left" w:pos="7140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鐵砂開採：鐵穴流</w:t>
      </w:r>
    </w:p>
    <w:p/>
    <w:p w:rsidR="007F2872" w:rsidRPr="00185E9E" w:rsidRDefault="007F2872" w:rsidP="007F2872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鐵砂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是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冶鐵的原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物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料，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早期，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人們藉由淘篩河中的天然沉積物來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採集，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但這種方法過於耗時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到了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17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世紀晚期，當地開始廣泛應用一種更高效的方式，這就是「鐵穴流」</w:t>
      </w:r>
      <w:bookmarkStart w:id="0" w:name="_Hlk183078024"/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  <w:bookmarkEnd w:id="0"/>
    </w:p>
    <w:p w:rsidR="007F2872" w:rsidRPr="00185E9E" w:rsidRDefault="007F2872" w:rsidP="007F2872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工人們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開始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親自動手挖掘裸露的山崖，不再等待自然侵蝕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碎石落入沿著裸露山崖挖掘的人工河中，</w:t>
      </w:r>
      <w:r w:rsidRPr="00185E9E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被水流</w:t>
      </w:r>
      <w:r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帶入</w:t>
      </w:r>
      <w:r w:rsidRPr="00185E9E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山腳的選礦場。</w:t>
      </w:r>
    </w:p>
    <w:p w:rsidR="007F2872" w:rsidRPr="00185E9E" w:rsidRDefault="007F2872" w:rsidP="007F2872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選礦場利用從高到低的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4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個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階地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式水池，把較重的鐵砂與其他沉積物分離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鐵砂會沉入池底，其他泥沙則隨河水從池塘間的縫隙中流過。</w:t>
      </w:r>
    </w:p>
    <w:p w:rsidR="007F2872" w:rsidRPr="00185E9E" w:rsidRDefault="007F2872" w:rsidP="007F2872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這組立體實景模型展示了雪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季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裡鐵穴流運作的幾個場景。但為了避免損壞下游的稻田，這</w:t>
      </w:r>
      <w:r w:rsidRPr="00185E9E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種開採方式僅被允許在農閒時節施行。</w:t>
      </w:r>
    </w:p>
    <w:p w:rsidR="007F2872" w:rsidRPr="00185E9E" w:rsidRDefault="007F2872" w:rsidP="007F2872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</w:p>
    <w:p w:rsidR="007F2872" w:rsidRPr="00185E9E" w:rsidRDefault="007F2872" w:rsidP="007F2872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  <w:t>鐵砂的種類</w:t>
      </w:r>
    </w:p>
    <w:p w:rsidR="007F2872" w:rsidRPr="00185E9E" w:rsidRDefault="007F2872" w:rsidP="007F2872">
      <w:pPr>
        <w:widowControl/>
        <w:snapToGrid w:val="0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使用鐵穴流法採集的鐵砂主要包括兩種類型，一種是大顆粒鐵砂「真砂」，另一種是細鐵砂「赤目」。真砂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二氧化鈦等雜質含量低，是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冶煉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鋼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鐵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的必備原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物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料，在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「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山陰地方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」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（島根縣和鳥取縣）儲量豐富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赤目則多用於煉製銑鐵（即生鐵，也稱鑄鐵；銑，音同「顯」）。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72"/>
    <w:rsid w:val="001A5971"/>
    <w:rsid w:val="00625A2B"/>
    <w:rsid w:val="007F287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4B1278-4AE2-40C2-99CC-41940D9C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8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8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8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8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8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8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8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8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28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28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28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F28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28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28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28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28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28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28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2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8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28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28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8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28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2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28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28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2025-08-29T16:29:00Z</dcterms:created>
  <dcterms:modified xsi:type="dcterms:W3CDTF">2025-08-29T16:29:00Z</dcterms:modified>
</cp:coreProperties>
</file>