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8A5" w:rsidRPr="00240819" w:rsidRDefault="00CF08A5" w:rsidP="00CF08A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三號展廳：吹踏韝冶鐵遭遇了什麼？</w:t>
      </w:r>
    </w:p>
    <w:p/>
    <w:p w:rsidR="00CF08A5" w:rsidRPr="00240819" w:rsidRDefault="00CF08A5" w:rsidP="00CF08A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世紀到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世紀晚期，在合稱「中國地方」的山口、岡山、鳥取、島根、廣島五縣，吹踏韝冶鐵（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韝，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音同「備」，即古代的鼓風機）是一大支柱產業，這個地區的鋼鐵產量曾一度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占據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日本全國產量的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80%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左右。</w:t>
      </w:r>
    </w:p>
    <w:p w:rsidR="00CF08A5" w:rsidRPr="00240819" w:rsidRDefault="00CF08A5" w:rsidP="00CF08A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世紀晚期，西方反焰爐和角爐的出現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進一步引發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了冶鐵業的激烈競爭，與吹踏韝熔爐相比，新式的西方熔爐冶煉鋼鐵速度更快、產量更大。</w:t>
      </w:r>
    </w:p>
    <w:p w:rsidR="00CF08A5" w:rsidRPr="00240819" w:rsidRDefault="00CF08A5" w:rsidP="00CF08A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吹踏韝冶鐵的技術人員不但設計出更加高效的熔爐，還在傳統方法和原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料的基礎上開發出新型鋼材，這也讓安來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這座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港口小鎮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成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為了一大新工藝研發中心。無奈傳統吹踏韝冶鐵最後還是不敵西方技術，多數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1920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年代就吹熄燈號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。儘管如此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，冶鐵的寶貴遺產到今天依然在安來的現代鋼鐵產業中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得以傳承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CF08A5" w:rsidRPr="00240819" w:rsidRDefault="00CF08A5" w:rsidP="00CF08A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這個展廳主要介紹在引進西方新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技術前後，當地冶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</w:t>
      </w:r>
      <w:r w:rsidRPr="00240819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工場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在鋼鐵工業中扮演的</w:t>
      </w:r>
      <w:r w:rsidRPr="00240819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重要</w:t>
      </w:r>
      <w:r w:rsidRPr="00240819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角色。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A5"/>
    <w:rsid w:val="001A5971"/>
    <w:rsid w:val="00625A2B"/>
    <w:rsid w:val="00C41D39"/>
    <w:rsid w:val="00C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5FAB49-E13C-4793-AB28-1296A319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8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8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8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8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8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8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8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08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08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08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0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0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0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0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0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08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0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8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08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08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0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2025-08-29T16:30:00Z</dcterms:modified>
</cp:coreProperties>
</file>