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055AC0" w:rsidRPr="00240819" w:rsidRDefault="00055AC0" w:rsidP="00055AC0">
      <w:pPr>
        <w:adjustRightInd w:val="0"/>
        <w:snapToGrid w:val="0"/>
        <w:spacing w:line="240" w:lineRule="atLeast"/>
        <w:rPr>
          <w:rFonts w:ascii="Times New Roman" w:eastAsia="Source Han Sans TW Normal" w:hAnsi="Times New Roman" w:cs="Times New Roman"/>
          <w:b/>
          <w:bCs/>
          <w:color w:val="000000" w:themeColor="text1"/>
          <w:lang w:eastAsia="zh-TW"/>
        </w:rPr>
      </w:pPr>
      <w:r>
        <w:rPr>
          <w:b/>
        </w:rPr>
        <w:t>三條的鍛冶屋和商人</w:t>
      </w:r>
    </w:p>
    <w:p/>
    <w:p w:rsidR="00055AC0" w:rsidRPr="00240819" w:rsidRDefault="00055AC0" w:rsidP="00055AC0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lang w:eastAsia="zh-TW"/>
        </w:rPr>
      </w:pP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產自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安來的鋼鐵催生了三條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市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（今新潟縣內；潟，音同「戲」）的第二產業。大概從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1650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年開始，三條地區的鍛冶屋（鐵匠鋪）收到的鐵釘訂單越來越多，這些鐵釘主要用來重建在火災和其他自然災害中受損的住宅、商店等各種建築。之後，三條的鍛冶屋將產品擴展到鐮刀、剪刀、木匠工具等其他用具，並以高品質贏得了讚譽。從現存的訂貨單可以看到，三條的工匠會根據客戶的需求調整設計，定製每一把鐮刀。</w:t>
      </w:r>
    </w:p>
    <w:p w:rsidR="00055AC0" w:rsidRPr="00240819" w:rsidRDefault="00055AC0" w:rsidP="00055AC0">
      <w:pPr>
        <w:adjustRightInd w:val="0"/>
        <w:snapToGrid w:val="0"/>
        <w:spacing w:line="240" w:lineRule="atLeast"/>
        <w:ind w:firstLineChars="200" w:firstLine="440"/>
        <w:rPr>
          <w:rFonts w:ascii="Times New Roman" w:eastAsia="Source Han Sans TW Normal" w:hAnsi="Times New Roman" w:cs="Times New Roman"/>
          <w:color w:val="000000" w:themeColor="text1"/>
          <w:lang w:eastAsia="zh-TW"/>
        </w:rPr>
      </w:pP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三條位於信濃川和五十嵐川的交匯處，這兩大水路串聯起許多小運河，形成了一張廣闊的水運網路。三條地區的鋼鐵製品之所以能夠遠銷到江戶（今東京）乃至日本各地，一定程度上也得益於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其優越的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地理位置。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也正是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借助</w:t>
      </w:r>
      <w:r w:rsidRPr="00240819">
        <w:rPr>
          <w:rFonts w:ascii="Times New Roman" w:eastAsia="Source Han Sans TW Normal" w:hAnsi="Times New Roman" w:cs="Times New Roman" w:hint="eastAsia"/>
          <w:color w:val="000000" w:themeColor="text1"/>
          <w:lang w:eastAsia="zh-TW"/>
        </w:rPr>
        <w:t>了</w:t>
      </w:r>
      <w:r w:rsidRPr="00240819">
        <w:rPr>
          <w:rFonts w:ascii="Times New Roman" w:eastAsia="Source Han Sans TW Normal" w:hAnsi="Times New Roman" w:cs="Times New Roman"/>
          <w:color w:val="000000" w:themeColor="text1"/>
          <w:lang w:eastAsia="zh-TW"/>
        </w:rPr>
        <w:t>這樣綿密的交通網，安來鋼鐵製造的產品才能被送到遠方消費者手中。</w:t>
      </w:r>
    </w:p>
    <w:sectPr w:rsidR="00625A2B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ource Han Sans CN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060107" w:csb1="00000000"/>
  </w:font>
  <w:font w:name="Source Han Sans TW Normal">
    <w:altName w:val="游ゴシック"/>
    <w:panose1 w:val="00000000000000000000"/>
    <w:charset w:val="80"/>
    <w:family w:val="swiss"/>
    <w:notTrueType/>
    <w:pitch w:val="variable"/>
    <w:sig w:usb0="20000287" w:usb1="2ADF3C10" w:usb2="00000016" w:usb3="00000000" w:csb0="00120107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5AC0"/>
    <w:rsid w:val="00055AC0"/>
    <w:rsid w:val="001A5971"/>
    <w:rsid w:val="00625A2B"/>
    <w:rsid w:val="00C41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71358049-6811-4C5D-A531-B6C0C2576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055AC0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55AC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55AC0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55AC0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55AC0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55AC0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55AC0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55AC0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55AC0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055AC0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55AC0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55AC0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055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55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55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55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55AC0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55AC0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055AC0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055AC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055AC0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055AC0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055AC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055AC0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055AC0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055AC0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55AC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055AC0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055AC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286</Characters>
  <Application>Microsoft Office Word</Application>
  <DocSecurity>0</DocSecurity>
  <Lines>2</Lines>
  <Paragraphs>1</Paragraphs>
  <ScaleCrop>false</ScaleCrop>
  <Company/>
  <LinksUpToDate>false</LinksUpToDate>
  <CharactersWithSpaces>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充朗 新谷</dc:creator>
  <cp:keywords/>
  <dc:description/>
  <cp:lastModifiedBy>充朗 新谷</cp:lastModifiedBy>
  <cp:revision>1</cp:revision>
  <dcterms:created xsi:type="dcterms:W3CDTF">2025-08-29T16:30:00Z</dcterms:created>
  <dcterms:modified xsi:type="dcterms:W3CDTF">2025-08-29T16:30:00Z</dcterms:modified>
</cp:coreProperties>
</file>