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657" w:rsidRPr="000A338C" w:rsidRDefault="00183657" w:rsidP="00183657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吹踏鞴冶铁工艺的衰落</w:t>
      </w:r>
    </w:p>
    <w:p/>
    <w:p w:rsidR="00183657" w:rsidRPr="000A338C" w:rsidRDefault="00183657" w:rsidP="0018365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世纪晚期，日本政府开始积极引进西方技术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，其中也包括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需要用到大量铁和钢材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西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式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建筑和铁路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等。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满足市场需求，反焰炉和最先进的铁矿石开采技术也随之进入日本。</w:t>
      </w:r>
    </w:p>
    <w:p w:rsidR="00183657" w:rsidRPr="000A338C" w:rsidRDefault="00183657" w:rsidP="0018365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反焰炉比传统吹踏鞴熔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炉（鞴，音同“备”，即古代的鼓风机）效率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更高，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广泛应用在八幡制铁所（福冈县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北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九州市）、釜石制铁所（岩手县釜石市）等许多冶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工场。</w:t>
      </w:r>
    </w:p>
    <w:p w:rsidR="00183657" w:rsidRPr="000A338C" w:rsidRDefault="00183657" w:rsidP="0018365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一份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1921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年的数据显示了两种工艺之间的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差异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：每生产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吨铣铁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（生铁，也称铸铁；铣，音同“显”），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吹踏鞴熔炉需消耗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吨铁砂，而反焰炉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只需要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吨。尽管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唯有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吹踏鞴熔炉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才能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炼出珍贵钢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材“玉钢”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但在当时，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产量比品质更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重要。</w:t>
      </w:r>
    </w:p>
    <w:p w:rsidR="00183657" w:rsidRPr="000A338C" w:rsidRDefault="00183657" w:rsidP="0018365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大正时代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(1912-1926)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早期，吹踏鞴冶铁工场主都在尝试改进传统工艺，他们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建起了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高大的方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形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砖砌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“角炉”。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传统粘土熔炉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每次冶炼之后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必须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重新搭建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0A338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角炉</w:t>
      </w:r>
      <w:r w:rsidRPr="000A338C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则</w:t>
      </w:r>
      <w:r w:rsidRPr="000A338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能重复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使用。角炉的诞生标志着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具有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数百年</w:t>
      </w:r>
      <w:r w:rsidRPr="000A338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历史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的传统粘土熔炉走到了终点，奥出云地区最后的吹踏鞴粘土熔炉在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1923</w:t>
      </w:r>
      <w:r w:rsidRPr="000A338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年关停。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57"/>
    <w:rsid w:val="0018365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46349-E849-400F-9125-7D4C5911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6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6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6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6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6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6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6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6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6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6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3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6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6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6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6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3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