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2D2A" w:rsidRPr="00D8146D" w:rsidRDefault="00E72D2A" w:rsidP="00E72D2A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color w:val="000000" w:themeColor="text1"/>
          <w:lang w:eastAsia="zh-CN"/>
        </w:rPr>
      </w:pPr>
      <w:r>
        <w:rPr>
          <w:b/>
        </w:rPr>
        <w:t>从冶炼到分拣</w:t>
      </w:r>
    </w:p>
    <w:p/>
    <w:p w:rsidR="00E72D2A" w:rsidRPr="00D8146D" w:rsidRDefault="00E72D2A" w:rsidP="00E72D2A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“日刀保”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(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NBTHK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)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是日本美术刀剑保存协会的简称。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日刀保吹踏</w:t>
      </w:r>
      <w:r w:rsidRPr="00D8146D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鞴</w:t>
      </w:r>
      <w:r w:rsidRPr="00D8146D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工场</w:t>
      </w:r>
      <w:r w:rsidRPr="00D8146D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（鞴，音同“备”，即古代的鼓风机）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每年冬天都要完成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3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轮冶炼。本栏照片展示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的是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冶炼中的各个环节。</w:t>
      </w:r>
    </w:p>
    <w:p w:rsidR="00E72D2A" w:rsidRPr="00D8146D" w:rsidRDefault="00E72D2A" w:rsidP="00E72D2A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第一步，焚烧成堆的整木，并用长棍敲打灰烬。这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一操作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能生成一层致密的富碳物质，有助于阻止湿气沁入熔炉（照片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～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2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）。</w:t>
      </w:r>
    </w:p>
    <w:p w:rsidR="00E72D2A" w:rsidRPr="00D8146D" w:rsidRDefault="00E72D2A" w:rsidP="00E72D2A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第二步，修造粘土熔炉，用竹管连接熔炉和风箱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，然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后干烧（照片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3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～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8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）。</w:t>
      </w:r>
    </w:p>
    <w:p w:rsidR="00E72D2A" w:rsidRPr="00D8146D" w:rsidRDefault="00E72D2A" w:rsidP="00E72D2A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待粘土彻底干燥，便可以开始为期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3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天的冶炼。</w:t>
      </w:r>
      <w:r w:rsidRPr="00D8146D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“村下”（工长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）带着工人昼夜不停地工作，每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30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分钟左右向熔炉内添加一次铁砂和木炭（照片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9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～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11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）。随着炉内温度不断攀升，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溶媒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（炉渣）从炉底的通道排出，由工人清理干净（照片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12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～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13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）。与此同时，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村下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会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定时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通过通风管道附近的小孔观察炉内情况，判断下一步需要添加多少铁砂和木炭。</w:t>
      </w:r>
    </w:p>
    <w:p w:rsidR="00E72D2A" w:rsidRPr="00D8146D" w:rsidRDefault="00E72D2A" w:rsidP="00E72D2A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到第四天早晨，工人们拆除熔炉，将仍然红亮的金属块拖出来冷却（照片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14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～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15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）。这种金属块被</w:t>
      </w:r>
      <w:r w:rsidRPr="00D8146D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称为“鉧”（音同“母”）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，是不同品质等级的钢、铁混合物，工人们还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需要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用落锤和其他工具将鉧块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砸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成碎片（照片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16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～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）。</w:t>
      </w:r>
    </w:p>
    <w:p w:rsidR="00E72D2A" w:rsidRPr="00D8146D" w:rsidRDefault="00E72D2A" w:rsidP="00E72D2A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最后一步，就是按照等级将金属碎片分类，这一步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需要特别的专业技能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（照片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20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）。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D2A"/>
    <w:rsid w:val="001A5971"/>
    <w:rsid w:val="00625A2B"/>
    <w:rsid w:val="00C41D39"/>
    <w:rsid w:val="00E7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A935DD-7C2D-498C-8877-4583B9D3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2D2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D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D2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D2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D2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D2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D2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D2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2D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2D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2D2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72D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2D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2D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2D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2D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2D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2D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2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D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2D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2D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D2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2D2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2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2D2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72D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2025-08-29T16:27:00Z</dcterms:created>
  <dcterms:modified xsi:type="dcterms:W3CDTF">2025-08-29T16:27:00Z</dcterms:modified>
</cp:coreProperties>
</file>