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820" w:rsidRPr="00185E9E" w:rsidRDefault="00371820" w:rsidP="00371820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一号展厅：什么是吹踏鞴冶铁？</w:t>
      </w:r>
    </w:p>
    <w:p/>
    <w:p w:rsidR="00371820" w:rsidRPr="00185E9E" w:rsidRDefault="00371820" w:rsidP="0037182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一号展厅介绍了有关吹踏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鞴冶铁工艺（鞴，音同“备”，即古代的鼓风机）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的概要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。除了对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生产周期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的详尽说明之外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还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展示了本地冶铁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使用的工具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出产的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铁和钢材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样品，以及一个与实物等大的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世纪晚期的熔炉模型。</w:t>
      </w:r>
    </w:p>
    <w:p w:rsidR="00371820" w:rsidRPr="00185E9E" w:rsidRDefault="00371820" w:rsidP="0037182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吹踏鞴工艺是日本独有的冶炼法，与其他现代冶炼工艺的不同之处在于，它使用的是铁砂和木炭，而非铁矿石和煤炭（或其他不可再生的燃料）。自公元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世纪晚期至今，尽管工具和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设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备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不断得到改进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的基本原理始终如一。</w:t>
      </w:r>
    </w:p>
    <w:p w:rsidR="00371820" w:rsidRPr="00185E9E" w:rsidRDefault="00371820" w:rsidP="0037182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冶铁业在多山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、多产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高品质铁砂的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中国地方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（包括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山口、冈山、鸟取、岛根、广岛五县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）蓬勃发展。随着从业者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研发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出更加高效的冶炼技术，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由全村共同经营的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大规模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长期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冶铁模式逐步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取代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临时性的小型冶铁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生产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。截至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世纪早期，不断累积的专业化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技艺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令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地区成为日本最大的钢铁产区，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中国地方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如今的现代化钢铁工业奠定了基础。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20"/>
    <w:rsid w:val="001A5971"/>
    <w:rsid w:val="0037182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64A85-00AE-4D07-BF23-2AF94831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8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8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18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18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18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1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8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18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8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1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2025-08-29T16:29:00Z</dcterms:modified>
</cp:coreProperties>
</file>