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97C" w:rsidRPr="00240819" w:rsidRDefault="0017797C" w:rsidP="0017797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吹踏鞴熔炉的地下结构</w:t>
      </w:r>
    </w:p>
    <w:p/>
    <w:p w:rsidR="0017797C" w:rsidRPr="00240819" w:rsidRDefault="0017797C" w:rsidP="00177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这些立体实景模型展示了吹踏鞴熔炉地下结构的修建过程。随着熔炉越造越大，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内温度保持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高温也越发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困难。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熔炉的地下部分正是为了隔热保温而设计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其雏形出现于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世纪，这里展示的是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世纪的改进版本。</w:t>
      </w:r>
    </w:p>
    <w:p w:rsidR="0017797C" w:rsidRPr="00240819" w:rsidRDefault="0017797C" w:rsidP="00177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为了建造地下结构，工人们首先要在高殿（冶炼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）里挖掘一个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米深的大坑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随后沿坑底砌出一条狭窄的排水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石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渠，再在坑底铺上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碎石、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粘土和木炭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层，用来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阻隔地下潮气上行至熔炉中。</w:t>
      </w:r>
    </w:p>
    <w:p w:rsidR="0017797C" w:rsidRPr="00240819" w:rsidRDefault="0017797C" w:rsidP="00177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下一步，工人继续用石头隔出三个空间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正中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的一道深沟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位于将来要建成的熔炉正下方，左右各有一个较小的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空洞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在三个石坑中堆满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木柴，用来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点燃烘干周围的土地。</w:t>
      </w:r>
    </w:p>
    <w:p w:rsidR="0017797C" w:rsidRPr="00240819" w:rsidRDefault="0017797C" w:rsidP="00177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火灭后，用木炭和压实的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灰填满中间的深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沟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，形成一道防潮屏障。左右两个小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空洞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则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用来留存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部分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散逸的热量。最后，用粘土填平土坑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，在上面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修建熔炉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安装风箱。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C"/>
    <w:rsid w:val="0017797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AE2A1-7B4B-476B-8C34-601CB098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9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9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