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5E2" w:rsidRPr="00A90F4C" w:rsidRDefault="002A15E2" w:rsidP="002A15E2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菊池松囃子</w:t>
      </w:r>
    </w:p>
    <w:p/>
    <w:p w:rsidR="002A15E2" w:rsidRPr="00A90F4C" w:rsidRDefault="002A15E2" w:rsidP="002A15E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hAnsi="Times New Roman" w:cs="Times New Roman"/>
          <w:color w:val="000000" w:themeColor="text1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菊池松囃子是一種傳統表演藝術，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距今已有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600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多年的歷史。其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伴隨歌聲與太鼓聲起舞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的表演形式，延續了日本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中世紀（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12-16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世紀）專供貴族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觀賞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歌舞特點。它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被認為是能樂的前身，透過它能更系統地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解能樂的傳承軌跡。</w:t>
      </w:r>
    </w:p>
    <w:p w:rsidR="002A15E2" w:rsidRPr="00A90F4C" w:rsidRDefault="002A15E2" w:rsidP="002A15E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菊池松囃子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的起源，可以追溯到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菊池家歷史上的一樁盛事。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1349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年，松囃子首次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為新年的慶祝活動在菊池家的城郭裡上演，座上賓為奉旨前來九州組織軍隊的皇子懷良親王（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1329-1383</w:t>
      </w:r>
      <w:r w:rsidRPr="00A90F4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A90F4C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中國《明史》中也曾提及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到他，說他是明朝皇帝冊封的日本國王「良懷」</w:t>
      </w:r>
      <w:r w:rsidRPr="00A90F4C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2A15E2" w:rsidRPr="00A90F4C" w:rsidRDefault="002A15E2" w:rsidP="002A15E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這段時期日本權力局勢因鬥爭一分為二，南北兩朝分庭抗禮，對峙爭奪國家的控制權。南朝後醍醐天皇（</w:t>
      </w:r>
      <w:r w:rsidRPr="00A90F4C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1288-1339</w:t>
      </w:r>
      <w:r w:rsidRPr="00A90F4C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）之子懷良與菊池家結盟，在接下來的十年中，九州全境納入南朝的控制之下，菊池家也迎來了黃金時代。</w:t>
      </w:r>
    </w:p>
    <w:p w:rsidR="002A15E2" w:rsidRPr="00A90F4C" w:rsidRDefault="002A15E2" w:rsidP="002A15E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菊池家崛起的勢頭終歸短暫，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松囃子的表演模式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却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流傳至今，幾乎沒有改變。每年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10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月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13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日舉辦的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菊池神社秋季祭典上，當地的文化遺產保護團隊會在菊池市中心的傳統舞台上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kern w:val="2"/>
          <w:sz w:val="22"/>
          <w:szCs w:val="22"/>
          <w:lang w:eastAsia="zh-TW"/>
        </w:rPr>
        <w:t>演出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，重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kern w:val="2"/>
          <w:sz w:val="22"/>
          <w:szCs w:val="22"/>
          <w:lang w:eastAsia="zh-TW"/>
        </w:rPr>
        <w:t>現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當年款待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懷良親王的表演，讓現代觀衆一飽眼福。</w:t>
      </w:r>
    </w:p>
    <w:p w:rsidR="002A15E2" w:rsidRPr="00A90F4C" w:rsidRDefault="002A15E2" w:rsidP="002A15E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14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世紀晚期至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15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世紀中葉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，「觀阿彌」與「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世阿彌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」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兩位大師開創了能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樂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這一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日本經典表演藝術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kern w:val="2"/>
          <w:sz w:val="22"/>
          <w:szCs w:val="22"/>
          <w:lang w:eastAsia="zh-TW"/>
        </w:rPr>
        <w:t>。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因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菊池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松囃子保留了能樂誕生之前的多種藝術要素，被指定為國家無形民俗文化財產</w:t>
      </w:r>
      <w:r w:rsidRPr="00A90F4C">
        <w:rPr>
          <w:rFonts w:ascii="Times New Roman" w:eastAsia="Source Han Sans TW Normal" w:hAnsi="Times New Roman" w:cs="Times New Roman"/>
          <w:color w:val="000000" w:themeColor="text1"/>
          <w:kern w:val="2"/>
          <w:sz w:val="22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E2"/>
    <w:rsid w:val="001A5971"/>
    <w:rsid w:val="002A15E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26A96-FEE6-40DB-AC48-E1D6CF6C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5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5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5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5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5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5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5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5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5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5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1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5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5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5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5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15E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2A15E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