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51B" w:rsidRPr="00675C12" w:rsidRDefault="0006551B" w:rsidP="0006551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阿蘇山上神社：山頂上的神社</w:t>
      </w:r>
    </w:p>
    <w:p/>
    <w:p w:rsidR="0006551B" w:rsidRPr="00675C12" w:rsidRDefault="0006551B" w:rsidP="0006551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阿蘇神社始建於西元前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281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年，距今已有</w:t>
      </w:r>
      <w:r w:rsidRPr="00675C12">
        <w:rPr>
          <w:rFonts w:ascii="Times New Roman" w:eastAsia="SimSun" w:hAnsi="Times New Roman" w:cs="Times New Roman" w:hint="eastAsia"/>
          <w:color w:val="000000" w:themeColor="text1"/>
          <w:lang w:eastAsia="zh-TW"/>
        </w:rPr>
        <w:t>2000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多年歷史。它由兩座神社組成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位於火山口盆地阿蘇市的「下宮」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，以及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位於火山口下方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多公尺處的「上宮」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，又名「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阿蘇山上神社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。兩宮都奉火山口為「御神體」。現在的阿蘇山上神社建於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1958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，為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混凝土結構，神社在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2016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年熊本地震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和阿蘇山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噴發中受損。</w:t>
      </w:r>
    </w:p>
    <w:p w:rsidR="0006551B" w:rsidRPr="00675C12" w:rsidRDefault="0006551B" w:rsidP="0006551B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旨在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安撫火山的神明，以免阿蘇山噴發，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保護當地的農作物、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家畜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和居民不受傷害。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過去，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神職人員會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觀察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代表神明情緒的火山口底部「神靈池」，一旦有任何變化立刻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呈報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京都朝廷。當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湖水的狀態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判斷為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對阿蘇和國家不利（火山噴發被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視為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全國性災難的預兆），日本各地的神社就會奉命竭力祈禱，以防止火山噴發。歷史上，阿蘇山非常重要，以至於在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世紀的中國《隋書》和隨後幾個世紀的日本編年史中都有提及。</w:t>
      </w:r>
    </w:p>
    <w:p w:rsidR="0006551B" w:rsidRPr="00675C12" w:rsidRDefault="0006551B" w:rsidP="0006551B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火山崇拜一直延續至今，阿蘇神社每年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月上旬都會舉行「</w:t>
      </w:r>
      <w:r w:rsidRPr="00675C12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火口鎮祭」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鎮住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儀式）。神職人員吟誦禱文，並將三根御幣（飾有白色鋸齒形紙幡的木杖）拋入火山口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，以此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供奉神明。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1B"/>
    <w:rsid w:val="0006551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7A965-24BA-43EC-98D4-65E026B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5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5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5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5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5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5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5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5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5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