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F4E" w:rsidRPr="00675C12" w:rsidRDefault="00271F4E" w:rsidP="00271F4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阿苏神社：上宫和下宫</w:t>
      </w:r>
    </w:p>
    <w:p/>
    <w:p w:rsidR="00271F4E" w:rsidRPr="00675C12" w:rsidRDefault="00271F4E" w:rsidP="00271F4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同一目的</w:t>
      </w: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两</w:t>
      </w: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神社</w:t>
      </w:r>
    </w:p>
    <w:p w:rsidR="00271F4E" w:rsidRPr="00675C12" w:rsidRDefault="00271F4E" w:rsidP="00271F4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阿苏神社据说始建于公元前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281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年。它由两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座位于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不同地点的神社组成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：“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宫”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口盆地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的阿苏市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内；“上宫”又名“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位于阿苏山山顶附近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山口下方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仅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多米处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这两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阿苏山火山口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视为“御神体”供奉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271F4E" w:rsidRPr="00675C12" w:rsidRDefault="00271F4E" w:rsidP="00271F4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有许多建于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且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保存完好的建筑，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神殿、楼门等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已被指定为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国家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重要文化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财产，</w:t>
      </w:r>
      <w:r w:rsidRPr="00675C12">
        <w:rPr>
          <w:rStyle w:val="cf01"/>
          <w:rFonts w:ascii="Source Han Sans CN Normal" w:eastAsia="Source Han Sans CN Normal" w:hAnsi="Source Han Sans CN Normal" w:cs="Arial" w:hint="default"/>
          <w:color w:val="000000" w:themeColor="text1"/>
          <w:szCs w:val="22"/>
          <w:lang w:eastAsia="zh-CN"/>
        </w:rPr>
        <w:t>其中楼</w:t>
      </w:r>
      <w:r w:rsidRPr="00675C12">
        <w:rPr>
          <w:rStyle w:val="cf11"/>
          <w:rFonts w:ascii="Source Han Sans CN Normal" w:eastAsia="Source Han Sans CN Normal" w:hAnsi="Source Han Sans CN Normal" w:cs="游ゴシック" w:hint="default"/>
          <w:color w:val="000000" w:themeColor="text1"/>
          <w:szCs w:val="22"/>
          <w:lang w:eastAsia="zh-CN"/>
        </w:rPr>
        <w:t>门</w:t>
      </w:r>
      <w:r w:rsidRPr="00675C12">
        <w:rPr>
          <w:rStyle w:val="cf2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为</w:t>
      </w:r>
      <w:r w:rsidRPr="00675C12">
        <w:rPr>
          <w:rStyle w:val="cf31"/>
          <w:rFonts w:ascii="Source Han Sans CN Normal" w:eastAsia="Source Han Sans CN Normal" w:hAnsi="Source Han Sans CN Normal" w:cs="Arial" w:hint="default"/>
          <w:color w:val="000000" w:themeColor="text1"/>
          <w:sz w:val="22"/>
          <w:szCs w:val="22"/>
          <w:lang w:eastAsia="zh-CN"/>
        </w:rPr>
        <w:t>九州最大</w:t>
      </w:r>
      <w:r w:rsidRPr="00675C12">
        <w:rPr>
          <w:rStyle w:val="cf21"/>
          <w:rFonts w:ascii="Source Han Sans CN Normal" w:eastAsia="Source Han Sans CN Normal" w:hAnsi="Source Han Sans CN Normal" w:cs="SimSun" w:hint="default"/>
          <w:color w:val="000000" w:themeColor="text1"/>
          <w:szCs w:val="22"/>
          <w:lang w:eastAsia="zh-CN"/>
        </w:rPr>
        <w:t>规</w:t>
      </w:r>
      <w:r w:rsidRPr="00675C12">
        <w:rPr>
          <w:rStyle w:val="cf31"/>
          <w:rFonts w:ascii="Source Han Sans CN Normal" w:eastAsia="Source Han Sans CN Normal" w:hAnsi="Source Han Sans CN Normal" w:cs="Arial" w:hint="default"/>
          <w:color w:val="000000" w:themeColor="text1"/>
          <w:sz w:val="22"/>
          <w:szCs w:val="22"/>
          <w:lang w:eastAsia="zh-CN"/>
        </w:rPr>
        <w:t>模，是“日本三大楼</w:t>
      </w:r>
      <w:r w:rsidRPr="00675C12">
        <w:rPr>
          <w:rStyle w:val="cf11"/>
          <w:rFonts w:ascii="Source Han Sans CN Normal" w:eastAsia="Source Han Sans CN Normal" w:hAnsi="Source Han Sans CN Normal" w:cs="游ゴシック" w:hint="default"/>
          <w:color w:val="000000" w:themeColor="text1"/>
          <w:szCs w:val="22"/>
          <w:lang w:eastAsia="zh-CN"/>
        </w:rPr>
        <w:t>门</w:t>
      </w:r>
      <w:r w:rsidRPr="00675C12">
        <w:rPr>
          <w:rStyle w:val="cf41"/>
          <w:rFonts w:ascii="Source Han Sans CN Normal" w:eastAsia="Source Han Sans CN Normal" w:hAnsi="Source Han Sans CN Normal" w:cs="Arial" w:hint="default"/>
          <w:color w:val="000000" w:themeColor="text1"/>
          <w:sz w:val="22"/>
          <w:szCs w:val="22"/>
          <w:lang w:eastAsia="zh-CN"/>
        </w:rPr>
        <w:t>”之一。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宫始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建于稍后的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期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，当时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正值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明治政府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(1868-1912)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将融合了千年的神道和佛教强行剥离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几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座火山口附近奉行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火山崇拜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的佛寺也被废弃。现在的上宫建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1958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年，是一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栋简朴的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混凝土建筑。</w:t>
      </w:r>
    </w:p>
    <w:p w:rsidR="00271F4E" w:rsidRPr="00675C12" w:rsidRDefault="00271F4E" w:rsidP="00271F4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火山崇拜的目的是为了安抚居住在火山中的神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。人们认为，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只要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感到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备受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尊重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，内心满足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，火山就会保持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安静的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状态；如果神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被激怒，火山就会喷发。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即便是小规模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喷发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，烟雾和火山灰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对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庄稼、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家畜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和人类居住环境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造成严重破坏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271F4E" w:rsidRPr="00675C12" w:rsidRDefault="00271F4E" w:rsidP="00271F4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隋朝</w:t>
      </w:r>
      <w:r w:rsidRPr="00675C12">
        <w:rPr>
          <w:rFonts w:eastAsia="Source Han Sans CN Normal"/>
          <w:bCs/>
          <w:color w:val="000000" w:themeColor="text1"/>
          <w:lang w:eastAsia="zh-CN"/>
        </w:rPr>
        <w:t>(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581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-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618</w:t>
      </w:r>
      <w:r w:rsidRPr="00675C12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的官方史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书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《隋书》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636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年成书）首次提到了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阿苏山火山崇拜。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日本最早的官方编年史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《日本书纪》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等公元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8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世纪的其他日本历史文献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，则更详细地叙述了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阿苏山被视为神山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的过程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271F4E" w:rsidRPr="00675C12" w:rsidRDefault="00271F4E" w:rsidP="00271F4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当时，为何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距离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首都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京都近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500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地方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引起日本国内外的关注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因为人们相信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异动会为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阿苏地区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，乃至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整个日本的命运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带来负面影响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。阿苏神社的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神职人员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会监视火山口底部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神灵池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的状况，并在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颜色、水位或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状态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（例如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不断冒出大量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气泡）发生变化时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向京都的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朝廷报告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。如果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池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水被认为有不祥的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预兆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朝廷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就会命令全国各地的神社虔诚祈祷，以防止阿苏山火山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喷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发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以及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对整个国家造成危害。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4E"/>
    <w:rsid w:val="001A5971"/>
    <w:rsid w:val="00271F4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1C4C5-67FE-40AA-9987-6B2250A8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F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F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F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1F4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271F4E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271F4E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271F4E"/>
    <w:rPr>
      <w:rFonts w:ascii="Meiryo UI" w:eastAsia="Meiryo UI" w:hAnsi="Meiryo UI" w:hint="eastAsia"/>
      <w:sz w:val="18"/>
      <w:szCs w:val="18"/>
    </w:rPr>
  </w:style>
  <w:style w:type="character" w:customStyle="1" w:styleId="cf31">
    <w:name w:val="cf31"/>
    <w:basedOn w:val="a0"/>
    <w:rsid w:val="00271F4E"/>
    <w:rPr>
      <w:rFonts w:ascii="Meiryo UI" w:eastAsia="Meiryo UI" w:hAnsi="Meiryo UI" w:hint="eastAsia"/>
      <w:sz w:val="18"/>
      <w:szCs w:val="18"/>
    </w:rPr>
  </w:style>
  <w:style w:type="character" w:customStyle="1" w:styleId="cf41">
    <w:name w:val="cf41"/>
    <w:basedOn w:val="a0"/>
    <w:rsid w:val="00271F4E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