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반다이산 지질공원: 머리말</w:t>
      </w:r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</w:t>
      </w:r>
      <w:r>
        <w:rPr>
          <w:rFonts w:ascii="Batang" w:hAnsi="Batang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지질공원은 반다이아사히 국립공원 일부와 이나와시로 호수 주변을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포함하는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곳에 있으며,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지질학, 지형학적으로 중요한 지역으로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알려져 있습니다. 이곳에는 해발 1,816m의 성층 화산인 반다이산도 포함되어 있습니다. 이 산의 형태는 806년과 1888년에 두 번의 대분화가 일어나면서 바뀌었습니다.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특히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1888년의 분화는 주변 경관을 극적으로 바꾸었고, 현지 지역사회에 엄청난 영향을 끼쳤습니다.</w:t>
      </w:r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</w:t>
      </w:r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이 지질공원은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교육, 보전, 지속 가능한 개발을 통하여 지역 내 천연자원의 보호 및 관리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를 지원하기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위해, 2011년에 설립되었습니다. 기타시오바라무라, 반다이마치, 이나와시로마치와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같은 현지 지역사회는 지질공원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관련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활동</w:t>
      </w:r>
      <w:r w:rsidRPr="00843842">
        <w:rPr>
          <w:rFonts w:ascii="Batang" w:eastAsia="Batang" w:hAnsi="Batang" w:cs="Batang"/>
          <w:szCs w:val="21"/>
          <w:lang w:val="ko-KR" w:bidi="ko-KR"/>
        </w:rPr>
        <w:t>에서 적극적으로 역할을 수행하고 있습니다.</w:t>
      </w:r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C37D01" w:rsidRPr="00843842" w:rsidRDefault="00C37D01" w:rsidP="00C37D01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 지질공원은 2009년에 설립된 비영리 단체인 일본 지질공원 네트워크(JGN)에 속해 있습니다.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JGN은 2015년에 설립된 유네스코 세계지질공원과 마찬가지로 기본 이념과 인증 기준에 따라 운영되고 있는 조직입니다. 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지질공원 내에는 200개 이상의 자연이나 역사, 문화적으로 중요한 장소가 있으며, 지질공원 관리자와 그 외 직원들이 반다이아사히 국립공원과 협력하여 이를 보전하기 위해 힘쓰고 있습니다. 또한 지질공원은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젊은 세대가 지속 가능한 미래를 확보할 수 있도록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현지 학교에 교육 프로그램을 제공하고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있습니다. 더 나아가 여러 산과 습지, 호수와 늪을 통하여 지역의 지질학적, 문화적 역사도 기록하고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01"/>
    <w:rsid w:val="001A5971"/>
    <w:rsid w:val="00625A2B"/>
    <w:rsid w:val="00C37D0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10DAE-EB7C-4300-B06D-92D54B2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7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7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7D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7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7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7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7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7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7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7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