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EDB" w:rsidRPr="00843842" w:rsidRDefault="00093EDB" w:rsidP="00093ED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우라반다이의 소리</w:t>
      </w:r>
    </w:p>
    <w:p w:rsidR="00093EDB" w:rsidRPr="00843842" w:rsidRDefault="00093EDB" w:rsidP="00093ED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093EDB" w:rsidRPr="00843842" w:rsidRDefault="00093EDB" w:rsidP="00093ED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잠시 멈춰 서서 눈을 감고 귀를 기울여 보세요.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언뜻 보기에 고요할 것 같은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공원은 자연이 연주하는 소리로 가득 차 있습니다. 산들바람이 미루나무의 꼭대기를 빠져나가며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바스락거리는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소리를 내고, 개울이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졸졸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흐르며 부드러운 소리를 연주합니다. 발밑에는 낙엽이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바스락바스락 소리를 내며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, 눈이 마른 나뭇가지에서 미끄러져 지면에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후두둑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소리를 내며 떨어집니다. 사계절 내내 우라반다이는 풍성한 소리의 파노라마를 만들어 냅니다.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매미</w:t>
      </w:r>
      <w:r w:rsidRPr="00843842">
        <w:rPr>
          <w:rFonts w:ascii="Batang" w:eastAsia="Batang" w:hAnsi="Batang" w:cs="Batang"/>
          <w:szCs w:val="21"/>
          <w:lang w:val="ko-KR" w:bidi="ko-KR"/>
        </w:rPr>
        <w:t>의 리듬감있는 울음소리나 각 계절이 자아내는 새의 지저귐, 또는 폭포가 부서지는 소리를 들을 수도 있답니다. 각각의 소리는 자연이 자아내는 심포니의 일부로, 자연환경이 지닌 활력을 나타냅니다.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DB"/>
    <w:rsid w:val="00093ED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518598-5864-4210-A3E6-80D5755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E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E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E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E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E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E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E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3E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3E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E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3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E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E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E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E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3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