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F56" w:rsidRPr="00843842" w:rsidRDefault="00D81F56" w:rsidP="00D81F56">
      <w:pPr>
        <w:tabs>
          <w:tab w:val="left" w:pos="936"/>
        </w:tabs>
        <w:spacing w:line="0" w:lineRule="atLeast"/>
        <w:rPr>
          <w:rFonts w:ascii="Meiryo UI" w:eastAsia="Meiryo UI" w:hAnsi="Meiryo UI" w:cs="ＭＳ ゴシック"/>
          <w:szCs w:val="21"/>
        </w:rPr>
      </w:pPr>
      <w:r>
        <w:rPr>
          <w:b/>
        </w:rPr>
        <w:t>테라스 극장: 고시키누마 늪 자연 탐방로</w:t>
      </w:r>
    </w:p>
    <w:p w:rsidR="00D81F56" w:rsidRPr="00843842" w:rsidRDefault="00D81F56" w:rsidP="00D81F56">
      <w:pPr>
        <w:tabs>
          <w:tab w:val="left" w:pos="936"/>
        </w:tabs>
        <w:spacing w:line="0" w:lineRule="atLeast"/>
        <w:rPr>
          <w:rFonts w:ascii="Meiryo UI" w:eastAsia="Meiryo UI" w:hAnsi="Meiryo UI" w:cs="ＭＳ ゴシック"/>
          <w:szCs w:val="21"/>
        </w:rPr>
      </w:pPr>
      <w:r/>
    </w:p>
    <w:p w:rsidR="00D81F56" w:rsidRPr="00843842" w:rsidRDefault="00D81F56" w:rsidP="00D81F56">
      <w:pPr>
        <w:tabs>
          <w:tab w:val="left" w:pos="936"/>
        </w:tabs>
        <w:spacing w:line="0" w:lineRule="atLeast"/>
        <w:rPr>
          <w:rFonts w:ascii="Meiryo UI" w:eastAsia="Meiryo UI" w:hAnsi="Meiryo UI" w:cs="ＭＳ ゴシック"/>
          <w:szCs w:val="21"/>
        </w:rPr>
      </w:pPr>
      <w:bookmarkStart w:id="0" w:name="_heading=h.3dy6vkm" w:colFirst="0" w:colLast="0"/>
      <w:bookmarkEnd w:id="0"/>
      <w:r w:rsidRPr="00843842">
        <w:rPr>
          <w:rFonts w:ascii="Batang" w:eastAsia="Batang" w:hAnsi="Batang" w:cs="Batang"/>
          <w:szCs w:val="21"/>
          <w:lang w:val="ko-KR" w:bidi="ko-KR"/>
        </w:rPr>
        <w:t xml:space="preserve">　고시키누마 늪은 1888년 반다이산의 분화 이후 형성된 약 30곳의 호수와 늪으로 구성된 지대입니다. 이곳은 화산의 퇴적물이나 규산알루미늄, 철, 구리, 망간 등의 광물 입자의 영향으로 독특한 색을 띱니다. 이렇게 다채로운 구리색, 푸른색, 녹색의 조화는 빛의 조건, 퇴적물의 변화, 수면의 반사 등 다양한 요소에 의해 미묘하게 변화합니다. 히바라 호수까지 이어지는 4km의 산책로는 우라반다이 비지터센터 근처에서 출발하며, 도중에 비샤몬누마나 루리누마 등 여러 개의 고시키누마 늪의 옆을 지나갑니다. 산책로를 따라서 있는 각 지점에서 멀리 반다이산을 눈에 담을 수 있습니다.</w:t>
      </w:r>
    </w:p>
    <w:p w:rsidR="00D81F56" w:rsidRPr="00843842" w:rsidRDefault="00D81F56" w:rsidP="00D81F56">
      <w:pPr>
        <w:tabs>
          <w:tab w:val="left" w:pos="936"/>
        </w:tabs>
        <w:spacing w:line="0" w:lineRule="atLeast"/>
        <w:rPr>
          <w:rFonts w:ascii="Meiryo UI" w:eastAsia="Meiryo UI" w:hAnsi="Meiryo UI" w:cs="ＭＳ ゴシック"/>
          <w:szCs w:val="21"/>
        </w:rPr>
      </w:pPr>
    </w:p>
    <w:p w:rsidR="00D81F56" w:rsidRPr="00843842" w:rsidRDefault="00D81F56" w:rsidP="00D81F56">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봄이나 여름에 고시키누마 늪 주변의 삼림은 초록빛으로 가득합니다. 가을이 되면 나뭇잎이 붉은색이나 주황색, 노란색의 선명한 색조로 변화합니다. 추워지면 우라반다이 지역</w:t>
      </w:r>
      <w:r w:rsidRPr="00843842">
        <w:rPr>
          <w:rFonts w:ascii="Batang" w:eastAsia="Batang" w:hAnsi="Batang" w:cs="Batang"/>
          <w:szCs w:val="21"/>
          <w:u w:color="000000"/>
          <w:lang w:val="ko-KR" w:bidi="ko-KR"/>
        </w:rPr>
        <w:t>은 하얀 모포와 같은 눈</w:t>
      </w:r>
      <w:r w:rsidRPr="00843842">
        <w:rPr>
          <w:rFonts w:ascii="Batang" w:eastAsia="Batang" w:hAnsi="Batang" w:cs="Batang"/>
          <w:szCs w:val="21"/>
          <w:lang w:val="ko-KR" w:bidi="ko-KR"/>
        </w:rPr>
        <w:t>으로 덮입니다. 겨울에도 자유롭게 고시키누마 늪을 산책할 수 있으나 우라반다이 비지터센터에서 최신 일기 예보와 산책로의 상황을 반드시 확인해 주시기 바랍니다. 끊임없이 변화하는 자연 풍경</w:t>
      </w:r>
      <w:r w:rsidRPr="00843842">
        <w:rPr>
          <w:rFonts w:ascii="Batang" w:eastAsia="Batang" w:hAnsi="Batang" w:cs="Batang"/>
          <w:szCs w:val="21"/>
          <w:u w:color="000000"/>
          <w:lang w:val="ko-KR" w:bidi="ko-KR"/>
        </w:rPr>
        <w:t>은</w:t>
      </w:r>
      <w:r w:rsidRPr="00843842">
        <w:rPr>
          <w:rFonts w:ascii="Batang" w:eastAsia="Batang" w:hAnsi="Batang" w:cs="Batang"/>
          <w:szCs w:val="21"/>
          <w:lang w:val="ko-KR" w:bidi="ko-KR"/>
        </w:rPr>
        <w:t xml:space="preserve"> 우라반다이 식물의 다양성과 지질사를 보여줍니다.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56"/>
    <w:rsid w:val="001A5971"/>
    <w:rsid w:val="00625A2B"/>
    <w:rsid w:val="00C41D39"/>
    <w:rsid w:val="00D8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F3F9EB-972D-4CC9-98A8-94E9AF29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F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1F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1F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1F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1F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1F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1F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1F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1F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1F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1F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1F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1F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1F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1F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1F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1F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1F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1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1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1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F56"/>
    <w:pPr>
      <w:spacing w:before="160"/>
      <w:jc w:val="center"/>
    </w:pPr>
    <w:rPr>
      <w:i/>
      <w:iCs/>
      <w:color w:val="404040" w:themeColor="text1" w:themeTint="BF"/>
    </w:rPr>
  </w:style>
  <w:style w:type="character" w:customStyle="1" w:styleId="a8">
    <w:name w:val="引用文 (文字)"/>
    <w:basedOn w:val="a0"/>
    <w:link w:val="a7"/>
    <w:uiPriority w:val="29"/>
    <w:rsid w:val="00D81F56"/>
    <w:rPr>
      <w:i/>
      <w:iCs/>
      <w:color w:val="404040" w:themeColor="text1" w:themeTint="BF"/>
    </w:rPr>
  </w:style>
  <w:style w:type="paragraph" w:styleId="a9">
    <w:name w:val="List Paragraph"/>
    <w:basedOn w:val="a"/>
    <w:uiPriority w:val="34"/>
    <w:qFormat/>
    <w:rsid w:val="00D81F56"/>
    <w:pPr>
      <w:ind w:left="720"/>
      <w:contextualSpacing/>
    </w:pPr>
  </w:style>
  <w:style w:type="character" w:styleId="21">
    <w:name w:val="Intense Emphasis"/>
    <w:basedOn w:val="a0"/>
    <w:uiPriority w:val="21"/>
    <w:qFormat/>
    <w:rsid w:val="00D81F56"/>
    <w:rPr>
      <w:i/>
      <w:iCs/>
      <w:color w:val="0F4761" w:themeColor="accent1" w:themeShade="BF"/>
    </w:rPr>
  </w:style>
  <w:style w:type="paragraph" w:styleId="22">
    <w:name w:val="Intense Quote"/>
    <w:basedOn w:val="a"/>
    <w:next w:val="a"/>
    <w:link w:val="23"/>
    <w:uiPriority w:val="30"/>
    <w:qFormat/>
    <w:rsid w:val="00D8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1F56"/>
    <w:rPr>
      <w:i/>
      <w:iCs/>
      <w:color w:val="0F4761" w:themeColor="accent1" w:themeShade="BF"/>
    </w:rPr>
  </w:style>
  <w:style w:type="character" w:styleId="24">
    <w:name w:val="Intense Reference"/>
    <w:basedOn w:val="a0"/>
    <w:uiPriority w:val="32"/>
    <w:qFormat/>
    <w:rsid w:val="00D81F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2025-08-29T16:43:00Z</dcterms:created>
  <dcterms:modified xsi:type="dcterms:W3CDTF">2025-08-29T16:43:00Z</dcterms:modified>
</cp:coreProperties>
</file>