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CC2" w:rsidRPr="00843842" w:rsidRDefault="00C83CC2" w:rsidP="00C83CC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오구니누마의 습원 산책에서 보이는 식생</w:t>
      </w:r>
    </w:p>
    <w:p w:rsidR="00C83CC2" w:rsidRPr="00843842" w:rsidRDefault="00C83CC2" w:rsidP="00C83CC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/>
    </w:p>
    <w:p w:rsidR="00C83CC2" w:rsidRPr="00843842" w:rsidRDefault="00C83CC2" w:rsidP="00C83CC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오구니누마 습원은 해발 1,089m에 있습니다. 이 습원의 동쪽에는 네코마가다케(1,404m)의 완만한 경사면에 펼쳐지는 너도밤나무의 원생림이 있습니다. 이 원생림에는 풀산딸나무(학명: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Cornus canadensis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), 감탕나무(학명: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Ilex sugerokii var. brevipedunculata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), 시닥나무(학명: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Acer tschonoskii</w:t>
      </w:r>
      <w:r w:rsidRPr="00843842">
        <w:rPr>
          <w:rFonts w:ascii="Batang" w:eastAsia="Batang" w:hAnsi="Batang" w:cs="Batang"/>
          <w:szCs w:val="21"/>
          <w:lang w:val="ko-KR" w:bidi="ko-KR"/>
        </w:rPr>
        <w:t>) 등 많은 식물이 자라고 있습니다.</w:t>
      </w:r>
    </w:p>
    <w:p w:rsidR="00C83CC2" w:rsidRPr="00843842" w:rsidRDefault="00C83CC2" w:rsidP="00C83CC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C83CC2" w:rsidRPr="00843842" w:rsidRDefault="00C83CC2" w:rsidP="00C83CC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 xml:space="preserve">　오구니누마</w:t>
      </w:r>
      <w:r w:rsidRPr="00843842">
        <w:rPr>
          <w:rFonts w:ascii="Batang" w:eastAsia="Batang" w:hAnsi="Batang" w:cs="Batang" w:hint="eastAsia"/>
          <w:spacing w:val="8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 w:hint="eastAsia"/>
          <w:szCs w:val="21"/>
          <w:lang w:val="ko-KR" w:bidi="ko-KR"/>
        </w:rPr>
        <w:t>늪</w:t>
      </w: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>의 남서, 고조가미네의 정상과 가네자와 고개 사이에는 활엽수인 물참나무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Quercus crispula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)의 숲이 펼쳐져 있습니다. 이 숲의 대표적인 식물(물참나무) 사이에는 일본단풍나무(학명: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Acer japonicum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)나 </w:t>
      </w:r>
      <w:r w:rsidRPr="0076136B">
        <w:rPr>
          <w:rFonts w:ascii="Batang" w:eastAsia="Batang" w:hAnsi="Batang" w:cs="Batang"/>
          <w:szCs w:val="21"/>
          <w:lang w:bidi="ko-KR"/>
        </w:rPr>
        <w:t>큰두리미꽃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Maianthemum dilatatum</w:t>
      </w:r>
      <w:r w:rsidRPr="00843842">
        <w:rPr>
          <w:rFonts w:ascii="Batang" w:eastAsia="Batang" w:hAnsi="Batang" w:cs="Batang"/>
          <w:szCs w:val="21"/>
          <w:lang w:val="ko-KR" w:bidi="ko-KR"/>
        </w:rPr>
        <w:t>)도 자라고 있습니다.</w:t>
      </w:r>
    </w:p>
    <w:p w:rsidR="00C83CC2" w:rsidRPr="00843842" w:rsidRDefault="00C83CC2" w:rsidP="00C83CC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C83CC2" w:rsidRPr="00843842" w:rsidRDefault="00C83CC2" w:rsidP="00C83CC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오구니누마</w:t>
      </w:r>
      <w:r w:rsidRPr="00843842">
        <w:rPr>
          <w:rFonts w:ascii="Batang" w:eastAsia="Batang" w:hAnsi="Batang" w:cs="Batang" w:hint="eastAsia"/>
          <w:szCs w:val="21"/>
          <w:lang w:val="ko-KR" w:bidi="ko-KR"/>
        </w:rPr>
        <w:t xml:space="preserve"> 늪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의 남쪽, 서쪽 해안을 따라 있는 습원은 1888년 반다이산이 분화하면서 흘러나온 암설(암석 파편)이 근처 강을 막았을 때 형성되었습니다. 이 습지에는 물이끼(학명: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Spaghnum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), 진퍼리새(학명: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Moliniopsis japonica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), 수원사초(학명: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Carex omiana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 등 다양한 식물이 무성하게 자라 있습니다. 이 고지의 습원은 여름에 노란색 꽃을 피우는 닛코 원추리(학명: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Hemerocallis esculenta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 등의 고산 식물을 볼 수 있는 인기 관광 명소입니다. 오구니누마 습원에 가려면 탐방로 입구 3곳이 있으며, </w:t>
      </w: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>각각 우라반다이에서 차로 갈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C2"/>
    <w:rsid w:val="001A5971"/>
    <w:rsid w:val="00625A2B"/>
    <w:rsid w:val="00C41D39"/>
    <w:rsid w:val="00C8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7F304E-5958-408A-AEDF-0E84ED39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C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C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C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C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C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C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C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C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C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C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3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C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C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C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C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2025-08-29T16:44:00Z</dcterms:created>
  <dcterms:modified xsi:type="dcterms:W3CDTF">2025-08-29T16:44:00Z</dcterms:modified>
</cp:coreProperties>
</file>