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A0B" w:rsidRPr="00293BD3" w:rsidRDefault="00F24A0B" w:rsidP="00F24A0B">
      <w:pPr>
        <w:widowControl/>
        <w:shd w:val="clear" w:color="auto" w:fill="FFFFFF"/>
        <w:adjustRightInd w:val="0"/>
        <w:snapToGrid w:val="0"/>
        <w:spacing w:line="240" w:lineRule="atLeast"/>
        <w:rPr>
          <w:rFonts w:ascii="Times New Roman" w:eastAsia="Source Han Sans CN Normal" w:hAnsi="Times New Roman" w:cs="Times New Roman"/>
          <w:b/>
          <w:bCs/>
          <w:color w:val="000000" w:themeColor="text1"/>
          <w:kern w:val="0"/>
          <w:lang w:eastAsia="zh-CN"/>
        </w:rPr>
      </w:pPr>
      <w:r>
        <w:rPr>
          <w:b/>
        </w:rPr>
        <w:t>磐梯山地质公园：概述</w:t>
      </w:r>
    </w:p>
    <w:p/>
    <w:p w:rsidR="00F24A0B" w:rsidRPr="00293BD3" w:rsidRDefault="00F24A0B" w:rsidP="00F24A0B">
      <w:pPr>
        <w:widowControl/>
        <w:shd w:val="clear" w:color="auto" w:fill="FFFFFF"/>
        <w:adjustRightInd w:val="0"/>
        <w:snapToGrid w:val="0"/>
        <w:spacing w:line="240" w:lineRule="atLeast"/>
        <w:ind w:firstLineChars="200" w:firstLine="440"/>
        <w:rPr>
          <w:rFonts w:ascii="Times New Roman" w:eastAsia="Source Han Sans CN Normal" w:hAnsi="Times New Roman" w:cs="Times New Roman"/>
          <w:color w:val="000000" w:themeColor="text1"/>
          <w:kern w:val="0"/>
          <w:lang w:eastAsia="zh-CN"/>
        </w:rPr>
      </w:pPr>
      <w:r w:rsidRPr="00293BD3">
        <w:rPr>
          <w:rFonts w:ascii="Times New Roman" w:eastAsia="Source Han Sans CN Normal" w:hAnsi="Times New Roman" w:cs="Times New Roman" w:hint="eastAsia"/>
          <w:bCs/>
          <w:color w:val="000000" w:themeColor="text1"/>
          <w:kern w:val="0"/>
          <w:lang w:eastAsia="zh-CN"/>
        </w:rPr>
        <w:t>地质公园是一个“通过地质、地形，了解地球历史和思考地球未来并采取行动的地方”。</w:t>
      </w:r>
      <w:r w:rsidRPr="00293BD3">
        <w:rPr>
          <w:rFonts w:ascii="Times New Roman" w:eastAsia="Source Han Sans CN Normal" w:hAnsi="Times New Roman" w:cs="Times New Roman" w:hint="eastAsia"/>
          <w:color w:val="000000" w:themeColor="text1"/>
          <w:kern w:val="0"/>
          <w:lang w:eastAsia="zh-CN"/>
        </w:rPr>
        <w:t>磐梯山地质公园包含磐梯朝日国立公园的一部分和猪苗代湖周边地区，在地质学和地形学上具有重要意义。公园内的磐梯山是一座海拔</w:t>
      </w:r>
      <w:r w:rsidRPr="00293BD3">
        <w:rPr>
          <w:rFonts w:ascii="Times New Roman" w:eastAsia="Source Han Sans CN Normal" w:hAnsi="Times New Roman" w:cs="Times New Roman"/>
          <w:color w:val="000000" w:themeColor="text1"/>
          <w:kern w:val="0"/>
          <w:lang w:eastAsia="zh-CN"/>
        </w:rPr>
        <w:t>1816</w:t>
      </w:r>
      <w:r w:rsidRPr="00293BD3">
        <w:rPr>
          <w:rFonts w:ascii="Times New Roman" w:eastAsia="Source Han Sans CN Normal" w:hAnsi="Times New Roman" w:cs="Times New Roman" w:hint="eastAsia"/>
          <w:color w:val="000000" w:themeColor="text1"/>
          <w:kern w:val="0"/>
          <w:lang w:eastAsia="zh-CN"/>
        </w:rPr>
        <w:t>米的复式火山，</w:t>
      </w:r>
      <w:r w:rsidRPr="00293BD3">
        <w:rPr>
          <w:rFonts w:ascii="Times New Roman" w:eastAsia="Source Han Sans CN Normal" w:hAnsi="Times New Roman" w:cs="Times New Roman" w:hint="eastAsia"/>
          <w:bCs/>
          <w:color w:val="000000" w:themeColor="text1"/>
          <w:kern w:val="0"/>
          <w:lang w:eastAsia="zh-CN"/>
        </w:rPr>
        <w:t>这种圆锥形的山体由中心火山口喷出的熔岩和火山碎屑物交互堆积而成。</w:t>
      </w:r>
      <w:r w:rsidRPr="00293BD3">
        <w:rPr>
          <w:rFonts w:ascii="Times New Roman" w:eastAsia="Source Han Sans CN Normal" w:hAnsi="Times New Roman" w:cs="Times New Roman" w:hint="eastAsia"/>
          <w:color w:val="000000" w:themeColor="text1"/>
          <w:kern w:val="0"/>
          <w:lang w:eastAsia="zh-CN"/>
        </w:rPr>
        <w:t>公元</w:t>
      </w:r>
      <w:r w:rsidRPr="00293BD3">
        <w:rPr>
          <w:rFonts w:ascii="Times New Roman" w:eastAsia="Source Han Sans CN Normal" w:hAnsi="Times New Roman" w:cs="Times New Roman"/>
          <w:color w:val="000000" w:themeColor="text1"/>
          <w:kern w:val="0"/>
          <w:lang w:eastAsia="zh-CN"/>
        </w:rPr>
        <w:t>806</w:t>
      </w:r>
      <w:r w:rsidRPr="00293BD3">
        <w:rPr>
          <w:rFonts w:ascii="Times New Roman" w:eastAsia="Source Han Sans CN Normal" w:hAnsi="Times New Roman" w:cs="Times New Roman" w:hint="eastAsia"/>
          <w:color w:val="000000" w:themeColor="text1"/>
          <w:kern w:val="0"/>
          <w:lang w:eastAsia="zh-CN"/>
        </w:rPr>
        <w:t>年和</w:t>
      </w:r>
      <w:r w:rsidRPr="00293BD3">
        <w:rPr>
          <w:rFonts w:ascii="Times New Roman" w:eastAsia="Source Han Sans CN Normal" w:hAnsi="Times New Roman" w:cs="Times New Roman"/>
          <w:color w:val="000000" w:themeColor="text1"/>
          <w:kern w:val="0"/>
          <w:lang w:eastAsia="zh-CN"/>
        </w:rPr>
        <w:t>1888</w:t>
      </w:r>
      <w:r w:rsidRPr="00293BD3">
        <w:rPr>
          <w:rFonts w:ascii="Times New Roman" w:eastAsia="Source Han Sans CN Normal" w:hAnsi="Times New Roman" w:cs="Times New Roman" w:hint="eastAsia"/>
          <w:color w:val="000000" w:themeColor="text1"/>
          <w:kern w:val="0"/>
          <w:lang w:eastAsia="zh-CN"/>
        </w:rPr>
        <w:t>年的两次大喷发改变了磐梯山的形状，后一次喷发更是极大地改变了周围的地貌，对当地居民区造成了严重的影响。磐梯山地质公园成</w:t>
      </w:r>
      <w:r w:rsidRPr="00293BD3">
        <w:rPr>
          <w:rFonts w:ascii="Times New Roman" w:eastAsia="Source Han Sans CN Normal" w:hAnsi="Times New Roman" w:cs="Times New Roman"/>
          <w:color w:val="000000" w:themeColor="text1"/>
          <w:kern w:val="0"/>
          <w:lang w:eastAsia="zh-CN"/>
        </w:rPr>
        <w:t>立于</w:t>
      </w:r>
      <w:r w:rsidRPr="00293BD3">
        <w:rPr>
          <w:rFonts w:ascii="Times New Roman" w:eastAsia="Source Han Sans CN Normal" w:hAnsi="Times New Roman" w:cs="Times New Roman"/>
          <w:color w:val="000000" w:themeColor="text1"/>
          <w:kern w:val="0"/>
          <w:lang w:eastAsia="zh-CN"/>
        </w:rPr>
        <w:t>2011</w:t>
      </w:r>
      <w:r w:rsidRPr="00293BD3">
        <w:rPr>
          <w:rFonts w:ascii="Times New Roman" w:eastAsia="Source Han Sans CN Normal" w:hAnsi="Times New Roman" w:cs="Times New Roman"/>
          <w:color w:val="000000" w:themeColor="text1"/>
          <w:kern w:val="0"/>
          <w:lang w:eastAsia="zh-CN"/>
        </w:rPr>
        <w:t>年，致力于科教、环保和可持续发展</w:t>
      </w:r>
      <w:r w:rsidRPr="00293BD3">
        <w:rPr>
          <w:rFonts w:ascii="Times New Roman" w:eastAsia="Source Han Sans CN Normal" w:hAnsi="Times New Roman" w:cs="Times New Roman" w:hint="eastAsia"/>
          <w:color w:val="000000" w:themeColor="text1"/>
          <w:kern w:val="0"/>
          <w:lang w:eastAsia="zh-CN"/>
        </w:rPr>
        <w:t>，对</w:t>
      </w:r>
      <w:r w:rsidRPr="00293BD3">
        <w:rPr>
          <w:rFonts w:ascii="Times New Roman" w:eastAsia="Source Han Sans CN Normal" w:hAnsi="Times New Roman" w:cs="Times New Roman"/>
          <w:color w:val="000000" w:themeColor="text1"/>
          <w:kern w:val="0"/>
          <w:lang w:eastAsia="zh-CN"/>
        </w:rPr>
        <w:t>保护和管理该地区的自然资源</w:t>
      </w:r>
      <w:r w:rsidRPr="00293BD3">
        <w:rPr>
          <w:rFonts w:ascii="Times New Roman" w:eastAsia="Source Han Sans CN Normal" w:hAnsi="Times New Roman" w:cs="Times New Roman" w:hint="eastAsia"/>
          <w:color w:val="000000" w:themeColor="text1"/>
          <w:kern w:val="0"/>
          <w:lang w:eastAsia="zh-CN"/>
        </w:rPr>
        <w:t>提供支持</w:t>
      </w:r>
      <w:r w:rsidRPr="00293BD3">
        <w:rPr>
          <w:rFonts w:ascii="Times New Roman" w:eastAsia="Source Han Sans CN Normal" w:hAnsi="Times New Roman" w:cs="Times New Roman"/>
          <w:color w:val="000000" w:themeColor="text1"/>
          <w:kern w:val="0"/>
          <w:lang w:eastAsia="zh-CN"/>
        </w:rPr>
        <w:t>。</w:t>
      </w:r>
      <w:r w:rsidRPr="00293BD3">
        <w:rPr>
          <w:rFonts w:ascii="思源黑体 CN Normal" w:eastAsia="思源黑体 CN Normal" w:hAnsi="思源黑体 CN Normal" w:cs="Times New Roman" w:hint="eastAsia"/>
          <w:color w:val="000000" w:themeColor="text1"/>
          <w:kern w:val="0"/>
          <w:lang w:eastAsia="zh-CN"/>
        </w:rPr>
        <w:t>北</w:t>
      </w:r>
      <w:r w:rsidRPr="00293BD3">
        <w:rPr>
          <w:rFonts w:ascii="Times New Roman" w:eastAsia="Source Han Sans CN Normal" w:hAnsi="Times New Roman" w:cs="Times New Roman" w:hint="eastAsia"/>
          <w:color w:val="000000" w:themeColor="text1"/>
          <w:kern w:val="0"/>
          <w:lang w:eastAsia="zh-CN"/>
        </w:rPr>
        <w:t>盐原村、磐梯町和猪苗代町都在地质公园内，当地居民都是公园活动的积极参与者。</w:t>
      </w:r>
    </w:p>
    <w:p w:rsidR="00F24A0B" w:rsidRPr="00293BD3" w:rsidRDefault="00F24A0B" w:rsidP="00F24A0B">
      <w:pPr>
        <w:widowControl/>
        <w:shd w:val="clear" w:color="auto" w:fill="FFFFFF"/>
        <w:adjustRightInd w:val="0"/>
        <w:snapToGrid w:val="0"/>
        <w:spacing w:line="240" w:lineRule="atLeast"/>
        <w:ind w:firstLineChars="200" w:firstLine="440"/>
        <w:rPr>
          <w:rFonts w:ascii="Times New Roman" w:eastAsia="Source Han Sans CN Normal" w:hAnsi="Times New Roman" w:cs="Times New Roman"/>
          <w:color w:val="000000" w:themeColor="text1"/>
          <w:kern w:val="0"/>
          <w:lang w:eastAsia="zh-CN"/>
        </w:rPr>
      </w:pPr>
      <w:r w:rsidRPr="00293BD3">
        <w:rPr>
          <w:rFonts w:ascii="Times New Roman" w:eastAsia="Source Han Sans CN Normal" w:hAnsi="Times New Roman" w:cs="Times New Roman" w:hint="eastAsia"/>
          <w:color w:val="000000" w:themeColor="text1"/>
          <w:kern w:val="0"/>
          <w:lang w:eastAsia="zh-CN"/>
        </w:rPr>
        <w:t>磐梯山地质公园内自然、历史、文化方面的景点共计</w:t>
      </w:r>
      <w:r w:rsidRPr="00293BD3">
        <w:rPr>
          <w:rFonts w:ascii="Times New Roman" w:eastAsia="Source Han Sans CN Normal" w:hAnsi="Times New Roman" w:cs="Times New Roman"/>
          <w:color w:val="000000" w:themeColor="text1"/>
          <w:kern w:val="0"/>
          <w:lang w:eastAsia="zh-CN"/>
        </w:rPr>
        <w:t>200</w:t>
      </w:r>
      <w:r w:rsidRPr="00293BD3">
        <w:rPr>
          <w:rFonts w:ascii="Times New Roman" w:eastAsia="Source Han Sans CN Normal" w:hAnsi="Times New Roman" w:cs="Times New Roman" w:hint="eastAsia"/>
          <w:color w:val="000000" w:themeColor="text1"/>
          <w:kern w:val="0"/>
          <w:lang w:eastAsia="zh-CN"/>
        </w:rPr>
        <w:t>余处。护林员及其他工作人员与磐梯朝日国立公园通力合作，积极保护园内景观。此外，地质公园还为当地学校提供教育课程，并强化与各地方政府间的合作，共同推动保护工作。</w:t>
      </w:r>
    </w:p>
    <w:p w:rsidR="00F24A0B" w:rsidRPr="00293BD3" w:rsidRDefault="00F24A0B" w:rsidP="00F24A0B">
      <w:pPr>
        <w:widowControl/>
        <w:shd w:val="clear" w:color="auto" w:fill="FFFFFF"/>
        <w:adjustRightInd w:val="0"/>
        <w:snapToGrid w:val="0"/>
        <w:spacing w:line="240" w:lineRule="atLeast"/>
        <w:ind w:firstLineChars="200" w:firstLine="440"/>
        <w:rPr>
          <w:rFonts w:ascii="Times New Roman" w:eastAsia="Source Han Sans CN Normal" w:hAnsi="Times New Roman" w:cs="Times New Roman"/>
          <w:color w:val="000000" w:themeColor="text1"/>
          <w:kern w:val="0"/>
          <w:lang w:eastAsia="zh-CN"/>
        </w:rPr>
      </w:pPr>
      <w:r w:rsidRPr="00293BD3">
        <w:rPr>
          <w:rFonts w:ascii="Times New Roman" w:eastAsia="Source Han Sans CN Normal" w:hAnsi="Times New Roman" w:cs="Times New Roman" w:hint="eastAsia"/>
          <w:color w:val="000000" w:themeColor="text1"/>
          <w:kern w:val="0"/>
          <w:lang w:eastAsia="zh-CN"/>
        </w:rPr>
        <w:t>磐梯山地质公园是成立于</w:t>
      </w:r>
      <w:r w:rsidRPr="00293BD3">
        <w:rPr>
          <w:rFonts w:ascii="Times New Roman" w:eastAsia="Source Han Sans CN Normal" w:hAnsi="Times New Roman" w:cs="Times New Roman"/>
          <w:color w:val="000000" w:themeColor="text1"/>
          <w:kern w:val="0"/>
          <w:lang w:eastAsia="zh-CN"/>
        </w:rPr>
        <w:t>2009</w:t>
      </w:r>
      <w:r w:rsidRPr="00293BD3">
        <w:rPr>
          <w:rFonts w:ascii="Times New Roman" w:eastAsia="Source Han Sans CN Normal" w:hAnsi="Times New Roman" w:cs="Times New Roman" w:hint="eastAsia"/>
          <w:color w:val="000000" w:themeColor="text1"/>
          <w:kern w:val="0"/>
          <w:lang w:eastAsia="zh-CN"/>
        </w:rPr>
        <w:t>年的非营利团体日本地质公园网</w:t>
      </w:r>
      <w:r w:rsidRPr="00293BD3">
        <w:rPr>
          <w:rFonts w:ascii="Times New Roman" w:eastAsia="Source Han Sans CN Normal" w:hAnsi="Times New Roman" w:cs="Times New Roman"/>
          <w:color w:val="000000" w:themeColor="text1"/>
          <w:kern w:val="0"/>
          <w:lang w:eastAsia="zh-CN"/>
        </w:rPr>
        <w:t>(JGN)</w:t>
      </w:r>
      <w:r w:rsidRPr="00293BD3">
        <w:rPr>
          <w:rFonts w:ascii="Times New Roman" w:eastAsia="Source Han Sans CN Normal" w:hAnsi="Times New Roman" w:cs="Times New Roman" w:hint="eastAsia"/>
          <w:color w:val="000000" w:themeColor="text1"/>
          <w:kern w:val="0"/>
          <w:lang w:eastAsia="zh-CN"/>
        </w:rPr>
        <w:t>的成员，该团体与</w:t>
      </w:r>
      <w:r w:rsidRPr="00293BD3">
        <w:rPr>
          <w:rFonts w:ascii="Times New Roman" w:eastAsia="Source Han Sans CN Normal" w:hAnsi="Times New Roman" w:cs="Times New Roman"/>
          <w:color w:val="000000" w:themeColor="text1"/>
          <w:kern w:val="0"/>
          <w:lang w:eastAsia="zh-CN"/>
        </w:rPr>
        <w:t>2015</w:t>
      </w:r>
      <w:r w:rsidRPr="00293BD3">
        <w:rPr>
          <w:rFonts w:ascii="Times New Roman" w:eastAsia="Source Han Sans CN Normal" w:hAnsi="Times New Roman" w:cs="Times New Roman" w:hint="eastAsia"/>
          <w:color w:val="000000" w:themeColor="text1"/>
          <w:kern w:val="0"/>
          <w:lang w:eastAsia="zh-CN"/>
        </w:rPr>
        <w:t>年设立的联合国教科文组织</w:t>
      </w:r>
      <w:r w:rsidRPr="00293BD3">
        <w:rPr>
          <w:rFonts w:ascii="Times New Roman" w:eastAsia="Source Han Sans CN Normal" w:hAnsi="Times New Roman" w:cs="Times New Roman"/>
          <w:color w:val="000000" w:themeColor="text1"/>
          <w:kern w:val="0"/>
          <w:lang w:eastAsia="zh-CN"/>
        </w:rPr>
        <w:t>(UNESCO)</w:t>
      </w:r>
      <w:r w:rsidRPr="00293BD3">
        <w:rPr>
          <w:rFonts w:ascii="Times New Roman" w:eastAsia="Source Han Sans CN Normal" w:hAnsi="Times New Roman" w:cs="Times New Roman" w:hint="eastAsia"/>
          <w:color w:val="000000" w:themeColor="text1"/>
          <w:kern w:val="0"/>
          <w:lang w:eastAsia="zh-CN"/>
        </w:rPr>
        <w:t>世界地质公园遵循相同的指导原则和认证标准。磐梯山地质公园的群山、湿地和湖泊，不仅记录着该地区的地质与文化历史，也是教育年轻一代实现未来可持续发展的理想“课堂”。</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 w:name="思源黑体 CN Normal">
    <w:altName w:val="游ゴシック"/>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0B"/>
    <w:rsid w:val="001A5971"/>
    <w:rsid w:val="00625A2B"/>
    <w:rsid w:val="00C41D39"/>
    <w:rsid w:val="00F24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C69B478-1BF0-4C1F-B9CF-9093C802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4A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4A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4A0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24A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4A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4A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4A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4A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4A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4A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4A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4A0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24A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4A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4A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4A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4A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4A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4A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4A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A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4A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A0B"/>
    <w:pPr>
      <w:spacing w:before="160"/>
      <w:jc w:val="center"/>
    </w:pPr>
    <w:rPr>
      <w:i/>
      <w:iCs/>
      <w:color w:val="404040" w:themeColor="text1" w:themeTint="BF"/>
    </w:rPr>
  </w:style>
  <w:style w:type="character" w:customStyle="1" w:styleId="a8">
    <w:name w:val="引用文 (文字)"/>
    <w:basedOn w:val="a0"/>
    <w:link w:val="a7"/>
    <w:uiPriority w:val="29"/>
    <w:rsid w:val="00F24A0B"/>
    <w:rPr>
      <w:i/>
      <w:iCs/>
      <w:color w:val="404040" w:themeColor="text1" w:themeTint="BF"/>
    </w:rPr>
  </w:style>
  <w:style w:type="paragraph" w:styleId="a9">
    <w:name w:val="List Paragraph"/>
    <w:basedOn w:val="a"/>
    <w:uiPriority w:val="34"/>
    <w:qFormat/>
    <w:rsid w:val="00F24A0B"/>
    <w:pPr>
      <w:ind w:left="720"/>
      <w:contextualSpacing/>
    </w:pPr>
  </w:style>
  <w:style w:type="character" w:styleId="21">
    <w:name w:val="Intense Emphasis"/>
    <w:basedOn w:val="a0"/>
    <w:uiPriority w:val="21"/>
    <w:qFormat/>
    <w:rsid w:val="00F24A0B"/>
    <w:rPr>
      <w:i/>
      <w:iCs/>
      <w:color w:val="0F4761" w:themeColor="accent1" w:themeShade="BF"/>
    </w:rPr>
  </w:style>
  <w:style w:type="paragraph" w:styleId="22">
    <w:name w:val="Intense Quote"/>
    <w:basedOn w:val="a"/>
    <w:next w:val="a"/>
    <w:link w:val="23"/>
    <w:uiPriority w:val="30"/>
    <w:qFormat/>
    <w:rsid w:val="00F24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4A0B"/>
    <w:rPr>
      <w:i/>
      <w:iCs/>
      <w:color w:val="0F4761" w:themeColor="accent1" w:themeShade="BF"/>
    </w:rPr>
  </w:style>
  <w:style w:type="character" w:styleId="24">
    <w:name w:val="Intense Reference"/>
    <w:basedOn w:val="a0"/>
    <w:uiPriority w:val="32"/>
    <w:qFormat/>
    <w:rsid w:val="00F24A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2025-08-29T15:55:00Z</dcterms:created>
  <dcterms:modified xsi:type="dcterms:W3CDTF">2025-08-29T15:55:00Z</dcterms:modified>
</cp:coreProperties>
</file>