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0036" w:rsidRPr="005C53BD" w:rsidRDefault="00E00036" w:rsidP="00E00036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</w:rPr>
      </w:pPr>
      <w:r>
        <w:rPr>
          <w:b/>
        </w:rPr>
        <w:t>兔跳</w:t>
      </w:r>
    </w:p>
    <w:p/>
    <w:p w:rsidR="00E00036" w:rsidRPr="005C53BD" w:rsidRDefault="00E00036" w:rsidP="00E00036">
      <w:pPr>
        <w:adjustRightInd w:val="0"/>
        <w:snapToGrid w:val="0"/>
        <w:ind w:firstLineChars="200" w:firstLine="440"/>
        <w:jc w:val="both"/>
        <w:rPr>
          <w:rFonts w:ascii="思源黑体 CN Normal" w:eastAsia="思源黑体 CN Normal" w:hAnsi="思源黑体 CN Normal" w:cs="Times New Roman"/>
          <w:bCs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这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</w:rPr>
        <w:t>里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是龙王峡最狭窄的地方，宽度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</w:rPr>
        <w:t>仅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4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</w:rPr>
        <w:t>米，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窄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</w:rPr>
        <w:t>到“兔子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</w:rPr>
        <w:t>也能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</w:rPr>
        <w:t>一跳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</w:rPr>
        <w:t>而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</w:rPr>
        <w:t>过”，因此得名“兔跳”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</w:rPr>
        <w:t>（日语写作：</w:t>
      </w:r>
      <w:r w:rsidRPr="005C53BD">
        <w:rPr>
          <w:rFonts w:ascii="Meiryo UI" w:eastAsia="Meiryo UI" w:hAnsi="Meiryo UI" w:cs="Times New Roman" w:hint="eastAsia"/>
          <w:bCs/>
          <w:color w:val="000000" w:themeColor="text1"/>
          <w:szCs w:val="22"/>
        </w:rPr>
        <w:t>兎はね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</w:rPr>
        <w:t>）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</w:rPr>
        <w:t>。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兔跳位于青龙峡段的最上游，在这里，绿色凝灰岩层下便是安山岩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。安山岩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硬度很高，山壁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因此得以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免遭进一步侵蚀，</w:t>
      </w:r>
      <w:r w:rsidRPr="005C53BD">
        <w:rPr>
          <w:rFonts w:ascii="Times New Roman" w:eastAsia="Source Han Sans CN Normal" w:hAnsi="Times New Roman" w:cs="Times New Roman" w:hint="eastAsia"/>
          <w:bCs/>
          <w:color w:val="000000" w:themeColor="text1"/>
          <w:szCs w:val="22"/>
          <w:lang w:eastAsia="zh-CN"/>
        </w:rPr>
        <w:t>这才保持住了此处峡谷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的宽度</w:t>
      </w:r>
      <w:r w:rsidRPr="005C53BD">
        <w:rPr>
          <w:rFonts w:ascii="思源黑体 CN Normal" w:eastAsia="思源黑体 CN Normal" w:hAnsi="思源黑体 CN Normal" w:cs="Times New Roman" w:hint="eastAsia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36"/>
    <w:rsid w:val="001A5971"/>
    <w:rsid w:val="00625A2B"/>
    <w:rsid w:val="00C41D39"/>
    <w:rsid w:val="00E0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1CD06B-20C2-4B25-A98E-29476B17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0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0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0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0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0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0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0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00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00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00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00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00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0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0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0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0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00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00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0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