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E5C" w:rsidRPr="00D5127C" w:rsidRDefault="00C65E5C" w:rsidP="00C65E5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戶津井鐘乳洞</w:t>
      </w:r>
    </w:p>
    <w:p/>
    <w:p w:rsidR="00C65E5C" w:rsidRPr="00D5127C" w:rsidRDefault="00C65E5C" w:rsidP="00C65E5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  <w:lang w:eastAsia="zh-TW"/>
        </w:rPr>
        <w:t>穿過一條狹窄蜿蜒的小路進入戶津井鐘乳洞，迎面而來的是各種大小、形態各異的鐘乳石和石筍。該鐘乳洞成形於</w:t>
      </w:r>
      <w:r w:rsidRPr="00D5127C">
        <w:rPr>
          <w:rFonts w:eastAsia="Source Han Sans TW Normal"/>
          <w:bCs/>
          <w:color w:val="000000" w:themeColor="text1"/>
          <w:lang w:eastAsia="zh-TW"/>
        </w:rPr>
        <w:t>2.5</w:t>
      </w:r>
      <w:r w:rsidRPr="00D5127C">
        <w:rPr>
          <w:rFonts w:eastAsia="Source Han Sans TW Normal"/>
          <w:bCs/>
          <w:color w:val="000000" w:themeColor="text1"/>
          <w:lang w:eastAsia="zh-TW"/>
        </w:rPr>
        <w:t>億年前，洞頂、地面、洞壁上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都</w:t>
      </w:r>
      <w:r w:rsidRPr="00D5127C">
        <w:rPr>
          <w:rFonts w:eastAsia="Source Han Sans TW Normal"/>
          <w:bCs/>
          <w:color w:val="000000" w:themeColor="text1"/>
          <w:lang w:eastAsia="zh-TW"/>
        </w:rPr>
        <w:t>是長時間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因</w:t>
      </w:r>
      <w:r w:rsidRPr="00D5127C">
        <w:rPr>
          <w:rFonts w:eastAsia="Source Han Sans TW Normal"/>
          <w:bCs/>
          <w:color w:val="000000" w:themeColor="text1"/>
          <w:lang w:eastAsia="zh-TW"/>
        </w:rPr>
        <w:t>侵蝕與堆積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而形成</w:t>
      </w:r>
      <w:r w:rsidRPr="00D5127C">
        <w:rPr>
          <w:rFonts w:eastAsia="Source Han Sans TW Normal"/>
          <w:bCs/>
          <w:color w:val="000000" w:themeColor="text1"/>
          <w:lang w:eastAsia="zh-TW"/>
        </w:rPr>
        <w:t>的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方解石，這一過程至今仍在繼續</w:t>
      </w:r>
      <w:r w:rsidRPr="00D5127C">
        <w:rPr>
          <w:rFonts w:eastAsia="Source Han Sans TW Normal"/>
          <w:bCs/>
          <w:color w:val="000000" w:themeColor="text1"/>
          <w:lang w:eastAsia="zh-TW"/>
        </w:rPr>
        <w:t>。</w:t>
      </w:r>
    </w:p>
    <w:p w:rsidR="00C65E5C" w:rsidRPr="00D5127C" w:rsidRDefault="00C65E5C" w:rsidP="00C65E5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  <w:lang w:eastAsia="zh-TW"/>
        </w:rPr>
        <w:t>洞穴入口位於一個礦井中，礦井是</w:t>
      </w:r>
      <w:r w:rsidRPr="00D5127C">
        <w:rPr>
          <w:rFonts w:eastAsia="Source Han Sans TW Normal"/>
          <w:bCs/>
          <w:color w:val="000000" w:themeColor="text1"/>
          <w:lang w:eastAsia="zh-TW"/>
        </w:rPr>
        <w:t>20</w:t>
      </w:r>
      <w:r w:rsidRPr="00D5127C">
        <w:rPr>
          <w:rFonts w:eastAsia="Source Han Sans TW Normal"/>
          <w:bCs/>
          <w:color w:val="000000" w:themeColor="text1"/>
          <w:lang w:eastAsia="zh-TW"/>
        </w:rPr>
        <w:t>世紀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早期為</w:t>
      </w:r>
      <w:r w:rsidRPr="00D5127C">
        <w:rPr>
          <w:rFonts w:eastAsia="Source Han Sans TW Normal"/>
          <w:bCs/>
          <w:color w:val="000000" w:themeColor="text1"/>
          <w:lang w:eastAsia="zh-TW"/>
        </w:rPr>
        <w:t>開採石灰岩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而</w:t>
      </w:r>
      <w:r w:rsidRPr="00D5127C">
        <w:rPr>
          <w:rFonts w:eastAsia="Source Han Sans TW Normal"/>
          <w:bCs/>
          <w:color w:val="000000" w:themeColor="text1"/>
          <w:lang w:eastAsia="zh-TW"/>
        </w:rPr>
        <w:t>在山坡上挖掘的。當時石灰岩多用於建築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原物料</w:t>
      </w:r>
      <w:r w:rsidRPr="00D5127C">
        <w:rPr>
          <w:rFonts w:eastAsia="Source Han Sans TW Normal"/>
          <w:bCs/>
          <w:color w:val="000000" w:themeColor="text1"/>
          <w:lang w:eastAsia="zh-TW"/>
        </w:rPr>
        <w:t>或製造肥料，但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在</w:t>
      </w:r>
      <w:r w:rsidRPr="00D5127C">
        <w:rPr>
          <w:rFonts w:eastAsia="Source Han Sans TW Normal"/>
          <w:bCs/>
          <w:color w:val="000000" w:themeColor="text1"/>
          <w:lang w:eastAsia="zh-TW"/>
        </w:rPr>
        <w:t>發現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D5127C">
        <w:rPr>
          <w:rFonts w:eastAsia="Source Han Sans TW Normal"/>
          <w:bCs/>
          <w:color w:val="000000" w:themeColor="text1"/>
          <w:lang w:eastAsia="zh-TW"/>
        </w:rPr>
        <w:t>鐘乳洞與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地層之後</w:t>
      </w:r>
      <w:r w:rsidRPr="00D5127C">
        <w:rPr>
          <w:rFonts w:eastAsia="Source Han Sans TW Normal"/>
          <w:bCs/>
          <w:color w:val="000000" w:themeColor="text1"/>
          <w:lang w:eastAsia="zh-TW"/>
        </w:rPr>
        <w:t>，戶津井的石灰岩採掘作業隨即停止。</w:t>
      </w:r>
    </w:p>
    <w:p w:rsidR="00C65E5C" w:rsidRPr="00D5127C" w:rsidRDefault="00C65E5C" w:rsidP="00C65E5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洞窟內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的通道十分狹窄，長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1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00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公尺，需彎腰行走通過。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內部主要空間和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各種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必看之處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都有名字，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且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這些命名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十分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符合特徵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，引人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想像。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比如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在「蟹之</w:t>
      </w:r>
      <w:r w:rsidRPr="00D5127C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szCs w:val="22"/>
          <w:lang w:eastAsia="zh-TW"/>
        </w:rPr>
        <w:t>橫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洞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」中必須蹲著通過；進入「針頂窟」必須側身緩行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；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一塊凹六邊型的石壁被稱為「蜂巢岩」。</w:t>
      </w:r>
    </w:p>
    <w:p w:rsidR="00C65E5C" w:rsidRPr="00D5127C" w:rsidRDefault="00C65E5C" w:rsidP="00C65E5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洞中</w:t>
      </w:r>
      <w:bookmarkStart w:id="0" w:name="_Hlk174459052"/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方解石</w:t>
      </w:r>
      <w:bookmarkEnd w:id="0"/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顏色近似白色，透出一絲橙、紅或黑色，借助燈光能更清晰欣賞它們的細節和色澤。地質學家們認為，</w:t>
      </w:r>
      <w:r w:rsidRPr="00D5127C">
        <w:rPr>
          <w:rFonts w:eastAsia="Source Han Sans CN Normal" w:hint="eastAsia"/>
          <w:bCs/>
          <w:color w:val="000000" w:themeColor="text1"/>
          <w:lang w:eastAsia="zh-TW"/>
        </w:rPr>
        <w:t>方解石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的色澤取決於地表植被和土壤裡的礦物質，可能也有酸鹼度的影響。</w:t>
      </w:r>
    </w:p>
    <w:p w:rsidR="00C65E5C" w:rsidRPr="00D5127C" w:rsidRDefault="00C65E5C" w:rsidP="00C65E5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洞內常年保持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15℃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，無疑是天然的避暑勝地。</w:t>
      </w:r>
    </w:p>
    <w:p w:rsidR="00C65E5C" w:rsidRPr="00D5127C" w:rsidRDefault="00C65E5C" w:rsidP="00C65E5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戶津井鐘乳洞開放時間為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9:00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～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17:00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通常只在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週末、節假日、夏季高峰期以及其它特定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日子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開放。</w:t>
      </w:r>
      <w:r w:rsidRPr="00D5127C">
        <w:rPr>
          <w:rFonts w:eastAsia="Source Han Sans TW Normal" w:hint="eastAsia"/>
          <w:bCs/>
          <w:color w:val="000000" w:themeColor="text1"/>
          <w:szCs w:val="22"/>
          <w:lang w:eastAsia="zh-TW"/>
        </w:rPr>
        <w:t>通往</w:t>
      </w:r>
      <w:r w:rsidRPr="00D5127C">
        <w:rPr>
          <w:rFonts w:eastAsia="Source Han Sans TW Normal"/>
          <w:bCs/>
          <w:color w:val="000000" w:themeColor="text1"/>
          <w:szCs w:val="22"/>
          <w:lang w:eastAsia="zh-TW"/>
        </w:rPr>
        <w:t>鐘乳洞的道路非常狹窄，且沒有可直達的公共交通。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5C"/>
    <w:rsid w:val="001A5971"/>
    <w:rsid w:val="00625A2B"/>
    <w:rsid w:val="00C41D39"/>
    <w:rsid w:val="00C6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0A77D-3A62-47BB-A11E-76BB0DB0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E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E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E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E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E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E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E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5E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5E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5E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5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5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5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5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5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5E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5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5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5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E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5E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5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5E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5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