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1CB" w:rsidRPr="00D36974" w:rsidRDefault="003001CB" w:rsidP="003001CB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szCs w:val="22"/>
          <w:lang w:eastAsia="zh-TW"/>
        </w:rPr>
      </w:pPr>
      <w:r>
        <w:rPr>
          <w:b/>
        </w:rPr>
        <w:t>皇室珍寶：皇居三之丸尚藏館</w:t>
      </w:r>
    </w:p>
    <w:p/>
    <w:p w:rsidR="003001CB" w:rsidRPr="00D36974" w:rsidRDefault="003001CB" w:rsidP="003001C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皇居三之丸尚藏館的藏品都來自皇室成員世代相傳的珍寶，包括法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書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、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繪畫，以及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陶瓷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、漆器和金屬製品等裝飾性美術工藝品</w:t>
      </w:r>
      <w:bookmarkStart w:id="0" w:name="_Hlk175988865"/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0"/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許多皆為日本最為珍貴的傑作。</w:t>
      </w:r>
    </w:p>
    <w:p w:rsidR="003001CB" w:rsidRPr="00D36974" w:rsidRDefault="003001CB" w:rsidP="003001C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1989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年，昭和天皇（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1901-1989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駕崩後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，日本皇室向政府捐贈了大量藝術收藏品。為了保存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、研究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和展示這些作品，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1993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年，三之丸尚藏館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在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皇居內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正式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設立並向民眾開放。之後，秩父宮家、香淳皇后、高松宮家、三笠宮家分別捐贈珍藏，這讓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尚藏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館的藏品更加豐富。許多藝術品為木、紙或絲綢材質，由於年代久遠而非常脆弱，大多數作品只能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作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短期展出。</w:t>
      </w:r>
    </w:p>
    <w:p w:rsidR="003001CB" w:rsidRPr="00D36974" w:rsidRDefault="003001CB" w:rsidP="003001C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迄今為止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尚藏館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已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公開的藏品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僅約半數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，還有成千上萬件前所未見的珍品在等待展出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每次展覽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不盡相同</w:t>
      </w:r>
      <w:bookmarkStart w:id="1" w:name="_Hlk175989332"/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1"/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許多作品相隔幾年才會再次展出</w:t>
      </w:r>
      <w:bookmarkStart w:id="2" w:name="_Hlk175989772"/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bookmarkEnd w:id="2"/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因此，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可以說每次觀展都是「一期一會」的獨特體驗。日文中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的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一期一會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意為「一生只有一次的邂逅」，描述生命中那些轉瞬即逝、不可重複的時刻。</w:t>
      </w:r>
    </w:p>
    <w:p w:rsidR="003001CB" w:rsidRPr="00D36974" w:rsidRDefault="003001CB" w:rsidP="003001C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藏品按照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製作年代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和地區分為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三大類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：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第一類、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1868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以前製作的作品；第二類、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1868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以後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的日本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美術工藝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品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；第三類、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1868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以後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的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海外美術工藝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品。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第一類中的多數藏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品是在德川幕府統治時期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，即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江戶時代（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1603-1867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納入皇室收藏。其中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部分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作品的製作年代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至少可追溯至西元前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4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世紀，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包括</w:t>
      </w:r>
      <w:r w:rsidRPr="00D36974">
        <w:rPr>
          <w:rStyle w:val="cf01"/>
          <w:rFonts w:ascii="Times New Roman" w:eastAsia="Source Han Sans TW Normal" w:hAnsi="Times New Roman" w:hint="default"/>
          <w:color w:val="000000" w:themeColor="text1"/>
          <w:szCs w:val="22"/>
          <w:lang w:eastAsia="zh-TW"/>
        </w:rPr>
        <w:t>「</w:t>
      </w:r>
      <w:r w:rsidRPr="00D36974">
        <w:rPr>
          <w:rStyle w:val="cf11"/>
          <w:rFonts w:ascii="Times New Roman" w:eastAsia="Source Han Sans TW Normal" w:hAnsi="Times New Roman" w:hint="default"/>
          <w:color w:val="000000" w:themeColor="text1"/>
          <w:szCs w:val="22"/>
          <w:lang w:eastAsia="zh-TW"/>
        </w:rPr>
        <w:t>書</w:t>
      </w:r>
      <w:r w:rsidRPr="00D36974">
        <w:rPr>
          <w:rStyle w:val="cf01"/>
          <w:rFonts w:ascii="Times New Roman" w:eastAsia="Source Han Sans TW Normal" w:hAnsi="Times New Roman" w:hint="default"/>
          <w:color w:val="000000" w:themeColor="text1"/>
          <w:szCs w:val="22"/>
          <w:lang w:eastAsia="zh-TW"/>
        </w:rPr>
        <w:t>聖」王羲之的《</w:t>
      </w:r>
      <w:r w:rsidRPr="00D36974">
        <w:rPr>
          <w:rStyle w:val="cf11"/>
          <w:rFonts w:ascii="Times New Roman" w:eastAsia="Source Han Sans TW Normal" w:hAnsi="Times New Roman" w:hint="default"/>
          <w:color w:val="000000" w:themeColor="text1"/>
          <w:szCs w:val="22"/>
          <w:lang w:eastAsia="zh-TW"/>
        </w:rPr>
        <w:t>喪</w:t>
      </w:r>
      <w:r w:rsidRPr="00D36974">
        <w:rPr>
          <w:rStyle w:val="cf01"/>
          <w:rFonts w:ascii="Times New Roman" w:eastAsia="Source Han Sans TW Normal" w:hAnsi="Times New Roman" w:hint="default"/>
          <w:color w:val="000000" w:themeColor="text1"/>
          <w:szCs w:val="22"/>
          <w:lang w:eastAsia="zh-TW"/>
        </w:rPr>
        <w:t>亂帖》</w:t>
      </w:r>
      <w:r>
        <w:rPr>
          <w:rStyle w:val="cf01"/>
          <w:rFonts w:ascii="Times New Roman" w:eastAsia="Source Han Sans TW Normal" w:hAnsi="Times New Roman" w:hint="default"/>
          <w:color w:val="000000" w:themeColor="text1"/>
          <w:szCs w:val="22"/>
          <w:lang w:eastAsia="zh-TW"/>
        </w:rPr>
        <w:t>摹</w:t>
      </w:r>
      <w:r w:rsidRPr="00D36974">
        <w:rPr>
          <w:rStyle w:val="cf01"/>
          <w:rFonts w:ascii="Times New Roman" w:eastAsia="Source Han Sans TW Normal" w:hAnsi="Times New Roman" w:hint="default"/>
          <w:color w:val="000000" w:themeColor="text1"/>
          <w:szCs w:val="22"/>
          <w:lang w:eastAsia="zh-TW"/>
        </w:rPr>
        <w:t>本，以及眾多書法名家抄寫的中國古典典籍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。隨著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1868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年天皇恢復政治權力，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作為國家現代化進程的一環，推動藝術文化發展，皇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室委託製作了許多藝術品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，這些作品構成了第二類的重要部分。同時，在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經過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200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多年的閉關鎖國之後，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日本積極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擴大外交關係，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第三類館藏主要是世界各國贈送給皇室的美術精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品。</w:t>
      </w:r>
    </w:p>
    <w:p w:rsidR="003001CB" w:rsidRPr="00D36974" w:rsidRDefault="003001CB" w:rsidP="003001C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尚藏館所在的皇居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建於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江戶城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遺址之上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1868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年幕府被推翻後，天皇重新掌權，從京都遷都東京，定居在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此前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德川幕府的權力中心江戶城。現代皇居內多處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設施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保留了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江戶城遺構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的名稱，其中就包括了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三之丸尚藏館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。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三之丸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」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意為城郭三級區域，即城郭最外層的防禦牆所圍成的區域。</w:t>
      </w:r>
    </w:p>
    <w:p w:rsidR="003001CB" w:rsidRPr="00D36974" w:rsidRDefault="003001CB" w:rsidP="003001CB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昭和天皇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駕崩後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，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日本迎來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平成時代（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1989-2019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）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，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皇室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更加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竭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力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拉近與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民眾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的距離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。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尚藏館的成立就是重要的一步，與民眾分享了數世紀以來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鮮為人觀賞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的藝術寶庫。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尚藏館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的大量藏品記錄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著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日本皇室的歷史和審美趣味，如同一座紀念碑，彰顯皇室千百年來在藝術領域發揮的核心作用。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在皇室世代相傳的珍藏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，如今在此</w:t>
      </w:r>
      <w:r w:rsidRPr="00D36974">
        <w:rPr>
          <w:rFonts w:eastAsia="Source Han Sans TW Normal" w:hint="eastAsia"/>
          <w:color w:val="000000" w:themeColor="text1"/>
          <w:szCs w:val="22"/>
          <w:lang w:eastAsia="zh-TW"/>
        </w:rPr>
        <w:t>得以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讓所有人一睹為快。</w:t>
      </w:r>
    </w:p>
    <w:p w:rsidR="003001CB" w:rsidRDefault="003001CB" w:rsidP="003001C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TW"/>
        </w:rPr>
      </w:pP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自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2019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年起，尚藏館啟動了翻新工程。改建後的</w:t>
      </w:r>
      <w:r>
        <w:rPr>
          <w:rFonts w:eastAsia="Source Han Sans CN Normal" w:hint="eastAsia"/>
          <w:bCs/>
          <w:color w:val="000000" w:themeColor="text1"/>
          <w:szCs w:val="22"/>
          <w:lang w:eastAsia="zh-CN"/>
        </w:rPr>
        <w:t>尚藏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館在設計上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將現代簡約風格與傳統建築元素融合在了一起，</w:t>
      </w:r>
      <w:r w:rsidRPr="00D36974">
        <w:rPr>
          <w:rFonts w:eastAsia="Source Han Sans TW Normal" w:hint="eastAsia"/>
          <w:color w:val="000000" w:themeColor="text1"/>
          <w:szCs w:val="22"/>
          <w:lang w:eastAsia="zh-TW"/>
        </w:rPr>
        <w:t>隨處可見的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菱形</w:t>
      </w:r>
      <w:r w:rsidRPr="00D36974">
        <w:rPr>
          <w:rFonts w:eastAsia="Source Han Sans TW Normal" w:hint="eastAsia"/>
          <w:color w:val="000000" w:themeColor="text1"/>
          <w:szCs w:val="22"/>
          <w:lang w:eastAsia="zh-TW"/>
        </w:rPr>
        <w:t>裝飾元素、青綠色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的銅</w:t>
      </w:r>
      <w:r w:rsidRPr="00D36974">
        <w:rPr>
          <w:rFonts w:eastAsia="Source Han Sans TW Normal" w:hint="eastAsia"/>
          <w:color w:val="000000" w:themeColor="text1"/>
          <w:szCs w:val="22"/>
          <w:lang w:eastAsia="zh-TW"/>
        </w:rPr>
        <w:t>板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屋頂以及引導屋簷排水的雨鏈</w:t>
      </w:r>
      <w:r w:rsidRPr="00D36974">
        <w:rPr>
          <w:rFonts w:eastAsia="Source Han Sans TW Normal" w:hint="eastAsia"/>
          <w:color w:val="000000" w:themeColor="text1"/>
          <w:szCs w:val="22"/>
          <w:lang w:eastAsia="zh-TW"/>
        </w:rPr>
        <w:t>，都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與皇居風格</w:t>
      </w:r>
      <w:r w:rsidRPr="00D36974">
        <w:rPr>
          <w:rFonts w:eastAsia="Source Han Sans TW Normal" w:hint="eastAsia"/>
          <w:bCs/>
          <w:color w:val="000000" w:themeColor="text1"/>
          <w:szCs w:val="22"/>
          <w:lang w:eastAsia="zh-TW"/>
        </w:rPr>
        <w:t>相</w:t>
      </w:r>
      <w:r w:rsidRPr="00D36974">
        <w:rPr>
          <w:rFonts w:eastAsia="Source Han Sans TW Normal"/>
          <w:bCs/>
          <w:color w:val="000000" w:themeColor="text1"/>
          <w:szCs w:val="22"/>
          <w:lang w:eastAsia="zh-TW"/>
        </w:rPr>
        <w:t>呼應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。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2023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11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月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3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日，博物館以新名稱「皇居三之丸尚藏館」重新向民眾局部開放，全館預計於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2026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年</w:t>
      </w:r>
      <w:r w:rsidRPr="00D36974">
        <w:rPr>
          <w:rFonts w:eastAsia="Source Han Sans TW Normal" w:hint="eastAsia"/>
          <w:color w:val="000000" w:themeColor="text1"/>
          <w:szCs w:val="22"/>
          <w:lang w:eastAsia="zh-TW"/>
        </w:rPr>
        <w:t>竣工</w:t>
      </w:r>
      <w:r w:rsidRPr="00D36974">
        <w:rPr>
          <w:rFonts w:eastAsia="Source Han Sans TW Normal"/>
          <w:color w:val="000000" w:themeColor="text1"/>
          <w:szCs w:val="22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1CB"/>
    <w:rsid w:val="001A5971"/>
    <w:rsid w:val="003001C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543062-9350-4D39-911A-92B1FEE63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1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1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1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1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1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1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1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1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1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01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01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01C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00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0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0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0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01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01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01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01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1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01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1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01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1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01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01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01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01CB"/>
    <w:rPr>
      <w:b/>
      <w:bCs/>
      <w:smallCaps/>
      <w:color w:val="0F4761" w:themeColor="accent1" w:themeShade="BF"/>
      <w:spacing w:val="5"/>
    </w:rPr>
  </w:style>
  <w:style w:type="character" w:customStyle="1" w:styleId="cf01">
    <w:name w:val="cf01"/>
    <w:basedOn w:val="a0"/>
    <w:rsid w:val="003001CB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0"/>
    <w:rsid w:val="003001CB"/>
    <w:rPr>
      <w:rFonts w:ascii="Meiryo UI" w:eastAsia="Meiryo UI" w:hAnsi="Meiryo UI" w:hint="eastAs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2025-08-29T15:54:00Z</dcterms:created>
  <dcterms:modified xsi:type="dcterms:W3CDTF">2025-08-29T15:54:00Z</dcterms:modified>
</cp:coreProperties>
</file>