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33B6" w:rsidRPr="00E25A5B" w:rsidRDefault="007133B6" w:rsidP="007133B6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由良海钓公园</w:t>
      </w:r>
    </w:p>
    <w:p/>
    <w:p w:rsidR="007133B6" w:rsidRPr="00E25A5B" w:rsidRDefault="007133B6" w:rsidP="007133B6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由良湾的由良海钓公园内有一座长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40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米的栈桥，这里是所有垂钓者的乐园，无论你的水平如何，都有机会钓到各种各样的鱼。由良海钓公园由当地渔业协会管理，有专业人员提供垂钓建议并帮忙识别鱼种。</w:t>
      </w:r>
    </w:p>
    <w:p w:rsidR="007133B6" w:rsidRPr="00E25A5B" w:rsidRDefault="007133B6" w:rsidP="007133B6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由良湾最大深度为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22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米，急遽下沉的礁石海岸线是其特征。复杂的海底地形为海洋生物提供了多样的栖息地，无论是甲壳类动物、软体动物还是鱼苗，又或是鰤鱼等广受欢迎的垂钓鱼，都能在这里找到栖息之地。垂钓者可以在混凝土栈桥上或者栈桥周边的任何位置下钩，并可根据情况和目标随意变更地点。</w:t>
      </w:r>
    </w:p>
    <w:p w:rsidR="007133B6" w:rsidRPr="00E25A5B" w:rsidRDefault="007133B6" w:rsidP="007133B6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公园的垂钓处水深从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3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米到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22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米不等。乌贼、褐菖鲉（石头鱼）和龙虾喜欢在多岩石的海岸附近觅食或藏身；鲈鱼、鰤鱼等大型鱼类平时总在深海栖息，但偶尔也会到岸边觅食。各种鱼类根据季节不同出现的机率也不同。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6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～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7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月梅雨季期间，鰤鱼的幼鱼会成群结队而来，蔚为壮观；初秋的清晨和黄昏是带鱼出现在海湾的时候；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12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月至次年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3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月则是唇指</w:t>
      </w:r>
      <w:r w:rsidRPr="00E25A5B">
        <w:rPr>
          <w:rFonts w:ascii="思源黑体 CN Normal" w:eastAsia="思源黑体 CN Normal" w:hAnsi="思源黑体 CN Normal" w:cs="Microsoft YaHei" w:hint="eastAsia"/>
          <w:bCs/>
          <w:color w:val="000000" w:themeColor="text1"/>
          <w:szCs w:val="22"/>
          <w:lang w:eastAsia="zh-CN"/>
        </w:rPr>
        <w:t>䱵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和牙鲆（扁口鱼）的季节，后者的身长可达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1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米。</w:t>
      </w:r>
    </w:p>
    <w:p w:rsidR="007133B6" w:rsidRPr="00E25A5B" w:rsidRDefault="007133B6" w:rsidP="007133B6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园内工作人员会指导钓鱼、选饵，或是分享最新的渔讯和渔获信息；抓到大鱼时，还会帮忙卷线。为了提高上钩率，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公园设置了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5</w:t>
      </w:r>
      <w:r w:rsidRPr="00E25A5B">
        <w:rPr>
          <w:rFonts w:eastAsia="Source Han Sans CN Normal"/>
          <w:bCs/>
          <w:color w:val="000000" w:themeColor="text1"/>
          <w:szCs w:val="22"/>
          <w:lang w:eastAsia="zh-CN"/>
        </w:rPr>
        <w:t>个网钓池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，里面大部分是鰤鱼、鲭鱼和海鲷，只是需要支付额外的费用。</w:t>
      </w:r>
    </w:p>
    <w:p w:rsidR="007133B6" w:rsidRPr="00E25A5B" w:rsidRDefault="007133B6" w:rsidP="007133B6">
      <w:pPr>
        <w:ind w:firstLineChars="200" w:firstLine="440"/>
        <w:jc w:val="both"/>
        <w:rPr>
          <w:rFonts w:eastAsia="Meiryo UI"/>
          <w:bCs/>
          <w:color w:val="000000" w:themeColor="text1"/>
          <w:szCs w:val="22"/>
          <w:lang w:eastAsia="zh-CN"/>
        </w:rPr>
      </w:pP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渔网、鱼竿、冷藏箱等相关装备可以租借，任何渔获都可以处理后带回家，也可以放归大海。公园全年会根据季节变化调整营业时间。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charset w:val="80"/>
    <w:family w:val="swiss"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B6"/>
    <w:rsid w:val="001A5971"/>
    <w:rsid w:val="00625A2B"/>
    <w:rsid w:val="007133B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0AA14B-B93F-4AB6-B8B2-74953B64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3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3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3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3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3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3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3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3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33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33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33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33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33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33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33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33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33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33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3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3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33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33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3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33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3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33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33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2025-08-29T16:16:00Z</dcterms:created>
  <dcterms:modified xsi:type="dcterms:W3CDTF">2025-08-29T16:16:00Z</dcterms:modified>
</cp:coreProperties>
</file>