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E34" w:rsidRPr="00891BE5" w:rsidRDefault="00745E34" w:rsidP="00891BE5">
      <w:pPr>
        <w:pStyle w:val="aa"/>
        <w:ind w:left="289"/>
        <w:rPr>
          <w:rFonts w:ascii="Meiryo UI" w:eastAsia="Meiryo UI"/>
          <w:b/>
          <w:bCs/>
          <w:color w:val="000000" w:themeColor="text1"/>
          <w:sz w:val="22"/>
          <w:szCs w:val="22"/>
          <w:lang w:eastAsia="ja-JP"/>
        </w:rPr>
      </w:pPr>
      <w:r w:rsidRPr="00785DB5">
        <w:rPr>
          <w:rFonts w:ascii="Meiryo UI" w:eastAsia="Meiryo UI" w:hint="eastAsia"/>
          <w:b/>
          <w:bCs/>
          <w:color w:val="000000" w:themeColor="text1"/>
          <w:sz w:val="22"/>
          <w:szCs w:val="22"/>
          <w:lang w:eastAsia="ja-JP"/>
        </w:rPr>
        <w:t>木之本宿と北国街道</w:t>
      </w:r>
    </w:p>
    <w:p w:rsidR="00745E34" w:rsidRPr="001B3BFC" w:rsidRDefault="00745E34" w:rsidP="00891BE5">
      <w:pPr>
        <w:ind w:left="289"/>
        <w:jc w:val="both"/>
        <w:rPr>
          <w:rFonts w:ascii="Meiryo UI" w:eastAsia="Meiryo UI" w:hAnsi="Meiryo UI"/>
          <w:color w:val="156082" w:themeColor="accent1"/>
        </w:rPr>
      </w:pPr>
      <w:r/>
    </w:p>
    <w:p w:rsidR="00745E34" w:rsidRPr="00785DB5" w:rsidRDefault="00745E34" w:rsidP="00785DB5">
      <w:pPr>
        <w:pStyle w:val="Web"/>
        <w:spacing w:before="7" w:beforeAutospacing="0" w:after="1" w:afterAutospacing="0"/>
        <w:ind w:left="289" w:right="284"/>
        <w:jc w:val="both"/>
        <w:rPr>
          <w:rFonts w:ascii="Meiryo UI" w:eastAsia="Meiryo UI" w:hAnsi="Meiryo UI"/>
          <w:sz w:val="22"/>
          <w:szCs w:val="22"/>
        </w:rPr>
      </w:pPr>
      <w:r w:rsidRPr="00785DB5">
        <w:rPr>
          <w:rFonts w:ascii="Meiryo UI" w:eastAsia="Meiryo UI" w:hAnsi="Meiryo UI"/>
          <w:sz w:val="22"/>
          <w:szCs w:val="22"/>
        </w:rPr>
        <w:t>徳川幕府（1603年～1867年）の統治下では、大名と呼ばれる地方領主は定期的</w:t>
      </w:r>
      <w:r w:rsidRPr="00785DB5">
        <w:rPr>
          <w:rFonts w:ascii="Meiryo UI" w:eastAsia="Meiryo UI" w:hAnsi="Meiryo UI" w:hint="eastAsia"/>
          <w:sz w:val="22"/>
          <w:szCs w:val="22"/>
        </w:rPr>
        <w:t>な</w:t>
      </w:r>
      <w:r w:rsidRPr="00785DB5">
        <w:rPr>
          <w:rFonts w:ascii="Meiryo UI" w:eastAsia="Meiryo UI" w:hAnsi="Meiryo UI"/>
          <w:sz w:val="22"/>
          <w:szCs w:val="22"/>
        </w:rPr>
        <w:t>江戸への参勤が義務付けられてい</w:t>
      </w:r>
      <w:r w:rsidRPr="00785DB5">
        <w:rPr>
          <w:rFonts w:ascii="Meiryo UI" w:eastAsia="Meiryo UI" w:hAnsi="Meiryo UI" w:hint="eastAsia"/>
          <w:sz w:val="22"/>
          <w:szCs w:val="22"/>
        </w:rPr>
        <w:t>た</w:t>
      </w:r>
      <w:r w:rsidRPr="00785DB5">
        <w:rPr>
          <w:rFonts w:ascii="Meiryo UI" w:eastAsia="Meiryo UI" w:hAnsi="Meiryo UI"/>
          <w:sz w:val="22"/>
          <w:szCs w:val="22"/>
        </w:rPr>
        <w:t>。大名は、</w:t>
      </w:r>
      <w:r w:rsidRPr="00785DB5">
        <w:rPr>
          <w:rFonts w:ascii="Meiryo UI" w:eastAsia="Meiryo UI" w:hAnsi="Meiryo UI" w:hint="eastAsia"/>
          <w:sz w:val="22"/>
          <w:szCs w:val="22"/>
        </w:rPr>
        <w:t>護衛、足軽、奉公人、親類縁者など、</w:t>
      </w:r>
      <w:r w:rsidRPr="00785DB5">
        <w:rPr>
          <w:rFonts w:ascii="Meiryo UI" w:eastAsia="Meiryo UI" w:hAnsi="Meiryo UI"/>
          <w:sz w:val="22"/>
          <w:szCs w:val="22"/>
        </w:rPr>
        <w:t>大勢の家来を引き連れて旅を</w:t>
      </w:r>
      <w:r w:rsidRPr="00785DB5">
        <w:rPr>
          <w:rFonts w:ascii="Meiryo UI" w:eastAsia="Meiryo UI" w:hAnsi="Meiryo UI" w:hint="eastAsia"/>
          <w:sz w:val="22"/>
          <w:szCs w:val="22"/>
        </w:rPr>
        <w:t>することから、旅は大名の地位を示す機会であった</w:t>
      </w:r>
      <w:r w:rsidRPr="00785DB5">
        <w:rPr>
          <w:rFonts w:ascii="Meiryo UI" w:eastAsia="Meiryo UI" w:hAnsi="Meiryo UI"/>
          <w:sz w:val="22"/>
          <w:szCs w:val="22"/>
        </w:rPr>
        <w:t>。大名行列は、江戸と日本各地を結ぶ主要</w:t>
      </w:r>
      <w:r w:rsidRPr="00785DB5">
        <w:rPr>
          <w:rFonts w:ascii="Meiryo UI" w:eastAsia="Meiryo UI" w:hAnsi="Meiryo UI" w:hint="eastAsia"/>
          <w:sz w:val="22"/>
          <w:szCs w:val="22"/>
        </w:rPr>
        <w:t>道路（</w:t>
      </w:r>
      <w:r w:rsidRPr="00785DB5">
        <w:rPr>
          <w:rFonts w:ascii="Meiryo UI" w:eastAsia="Meiryo UI" w:hAnsi="Meiryo UI"/>
          <w:sz w:val="22"/>
          <w:szCs w:val="22"/>
        </w:rPr>
        <w:t>街道</w:t>
      </w:r>
      <w:r w:rsidRPr="00785DB5">
        <w:rPr>
          <w:rFonts w:ascii="Meiryo UI" w:eastAsia="Meiryo UI" w:hAnsi="Meiryo UI" w:hint="eastAsia"/>
          <w:sz w:val="22"/>
          <w:szCs w:val="22"/>
        </w:rPr>
        <w:t>）</w:t>
      </w:r>
      <w:r w:rsidRPr="00785DB5">
        <w:rPr>
          <w:rFonts w:ascii="Meiryo UI" w:eastAsia="Meiryo UI" w:hAnsi="Meiryo UI"/>
          <w:sz w:val="22"/>
          <w:szCs w:val="22"/>
        </w:rPr>
        <w:t>を通行し、街道沿いの宿場町に頻繁に立ち寄る</w:t>
      </w:r>
      <w:r w:rsidRPr="00785DB5">
        <w:rPr>
          <w:rFonts w:ascii="Meiryo UI" w:eastAsia="Meiryo UI" w:hAnsi="Meiryo UI" w:hint="eastAsia"/>
          <w:sz w:val="22"/>
          <w:szCs w:val="22"/>
        </w:rPr>
        <w:t>必要があった</w:t>
      </w:r>
      <w:r w:rsidRPr="00785DB5">
        <w:rPr>
          <w:rFonts w:ascii="Meiryo UI" w:eastAsia="Meiryo UI" w:hAnsi="Meiryo UI"/>
          <w:sz w:val="22"/>
          <w:szCs w:val="22"/>
        </w:rPr>
        <w:t>。</w:t>
      </w:r>
    </w:p>
    <w:p w:rsidR="00745E34" w:rsidRPr="00785DB5" w:rsidRDefault="00745E34" w:rsidP="00785DB5">
      <w:pPr>
        <w:pStyle w:val="Web"/>
        <w:spacing w:before="7" w:beforeAutospacing="0" w:after="1" w:afterAutospacing="0"/>
        <w:ind w:left="289" w:right="284"/>
        <w:jc w:val="both"/>
        <w:rPr>
          <w:rFonts w:ascii="Meiryo UI" w:eastAsia="Meiryo UI" w:hAnsi="Meiryo UI"/>
          <w:sz w:val="22"/>
          <w:szCs w:val="22"/>
        </w:rPr>
      </w:pPr>
      <w:r w:rsidRPr="00785DB5">
        <w:rPr>
          <w:rFonts w:ascii="Meiryo UI" w:eastAsia="Meiryo UI" w:hAnsi="Meiryo UI"/>
          <w:sz w:val="22"/>
          <w:szCs w:val="22"/>
        </w:rPr>
        <w:t>越前と江戸</w:t>
      </w:r>
      <w:r w:rsidRPr="00785DB5">
        <w:rPr>
          <w:rFonts w:ascii="Meiryo UI" w:eastAsia="Meiryo UI" w:hAnsi="Meiryo UI" w:hint="eastAsia"/>
          <w:sz w:val="22"/>
          <w:szCs w:val="22"/>
        </w:rPr>
        <w:t>に通じる</w:t>
      </w:r>
      <w:r w:rsidRPr="00785DB5">
        <w:rPr>
          <w:rFonts w:ascii="Meiryo UI" w:eastAsia="Meiryo UI" w:hAnsi="Meiryo UI"/>
          <w:sz w:val="22"/>
          <w:szCs w:val="22"/>
        </w:rPr>
        <w:t>北国街道は、木之本宿を通っていた。この</w:t>
      </w:r>
      <w:r w:rsidRPr="00785DB5">
        <w:rPr>
          <w:rFonts w:ascii="Meiryo UI" w:eastAsia="Meiryo UI" w:hAnsi="Meiryo UI" w:hint="eastAsia"/>
          <w:sz w:val="22"/>
          <w:szCs w:val="22"/>
        </w:rPr>
        <w:t>町</w:t>
      </w:r>
      <w:r w:rsidRPr="00785DB5">
        <w:rPr>
          <w:rFonts w:ascii="Meiryo UI" w:eastAsia="Meiryo UI" w:hAnsi="Meiryo UI"/>
          <w:sz w:val="22"/>
          <w:szCs w:val="22"/>
        </w:rPr>
        <w:t>は、旅籠、問屋、</w:t>
      </w:r>
      <w:r w:rsidRPr="00785DB5">
        <w:rPr>
          <w:rFonts w:ascii="Meiryo UI" w:eastAsia="Meiryo UI" w:hAnsi="Meiryo UI" w:hint="eastAsia"/>
          <w:sz w:val="22"/>
          <w:szCs w:val="22"/>
        </w:rPr>
        <w:t>伝馬所</w:t>
      </w:r>
      <w:r w:rsidRPr="00785DB5">
        <w:rPr>
          <w:rFonts w:ascii="Meiryo UI" w:eastAsia="Meiryo UI" w:hAnsi="Meiryo UI"/>
          <w:sz w:val="22"/>
          <w:szCs w:val="22"/>
        </w:rPr>
        <w:t>、</w:t>
      </w:r>
      <w:r w:rsidRPr="00785DB5">
        <w:rPr>
          <w:rFonts w:ascii="Meiryo UI" w:eastAsia="Meiryo UI" w:hAnsi="Meiryo UI" w:hint="eastAsia"/>
          <w:sz w:val="22"/>
          <w:szCs w:val="22"/>
        </w:rPr>
        <w:t>造り酒屋</w:t>
      </w:r>
      <w:r w:rsidRPr="00785DB5">
        <w:rPr>
          <w:rFonts w:ascii="Meiryo UI" w:eastAsia="Meiryo UI" w:hAnsi="Meiryo UI"/>
          <w:sz w:val="22"/>
          <w:szCs w:val="22"/>
        </w:rPr>
        <w:t>、その他の旅人向けの商売で成り立っていた。木之本地蔵院は</w:t>
      </w:r>
      <w:r w:rsidRPr="00785DB5">
        <w:rPr>
          <w:rFonts w:ascii="Meiryo UI" w:eastAsia="Meiryo UI" w:hAnsi="Meiryo UI" w:hint="eastAsia"/>
          <w:sz w:val="22"/>
          <w:szCs w:val="22"/>
        </w:rPr>
        <w:t>町</w:t>
      </w:r>
      <w:r w:rsidRPr="00785DB5">
        <w:rPr>
          <w:rFonts w:ascii="Meiryo UI" w:eastAsia="Meiryo UI" w:hAnsi="Meiryo UI"/>
          <w:sz w:val="22"/>
          <w:szCs w:val="22"/>
        </w:rPr>
        <w:t>の中心にあり、その付近の街道沿いには小</w:t>
      </w:r>
      <w:r w:rsidRPr="00785DB5">
        <w:rPr>
          <w:rFonts w:ascii="Meiryo UI" w:eastAsia="Meiryo UI" w:hAnsi="Meiryo UI" w:hint="eastAsia"/>
          <w:sz w:val="22"/>
          <w:szCs w:val="22"/>
        </w:rPr>
        <w:t>川</w:t>
      </w:r>
      <w:r w:rsidRPr="00785DB5">
        <w:rPr>
          <w:rFonts w:ascii="Meiryo UI" w:eastAsia="Meiryo UI" w:hAnsi="Meiryo UI"/>
          <w:sz w:val="22"/>
          <w:szCs w:val="22"/>
        </w:rPr>
        <w:t>と柳並木が続いていた。木之本駅と地蔵院の間に点在するいくつかの歴史的建造物や名所は、旧</w:t>
      </w:r>
      <w:r w:rsidRPr="00785DB5">
        <w:rPr>
          <w:rFonts w:ascii="Meiryo UI" w:eastAsia="Meiryo UI" w:hAnsi="Meiryo UI" w:hint="eastAsia"/>
          <w:sz w:val="22"/>
          <w:szCs w:val="22"/>
        </w:rPr>
        <w:t>宿場町</w:t>
      </w:r>
      <w:r w:rsidRPr="00785DB5">
        <w:rPr>
          <w:rFonts w:ascii="Meiryo UI" w:eastAsia="Meiryo UI" w:hAnsi="Meiryo UI"/>
          <w:sz w:val="22"/>
          <w:szCs w:val="22"/>
        </w:rPr>
        <w:t>の面影を残すものとして</w:t>
      </w:r>
      <w:r w:rsidRPr="00785DB5">
        <w:rPr>
          <w:rFonts w:ascii="Meiryo UI" w:eastAsia="Meiryo UI" w:hAnsi="Meiryo UI" w:hint="eastAsia"/>
          <w:sz w:val="22"/>
          <w:szCs w:val="22"/>
        </w:rPr>
        <w:t>残されている</w:t>
      </w:r>
      <w:r w:rsidRPr="00785DB5">
        <w:rPr>
          <w:rFonts w:ascii="Meiryo UI" w:eastAsia="Meiryo UI" w:hAnsi="Meiryo UI"/>
          <w:sz w:val="22"/>
          <w:szCs w:val="22"/>
        </w:rPr>
        <w:t>。</w:t>
      </w:r>
    </w:p>
    <w:p w:rsidR="00745E34" w:rsidRPr="00785DB5" w:rsidRDefault="00745E34" w:rsidP="00785DB5">
      <w:pPr>
        <w:pStyle w:val="Web"/>
        <w:spacing w:before="7" w:beforeAutospacing="0" w:after="1" w:afterAutospacing="0"/>
        <w:ind w:left="289" w:right="284"/>
        <w:jc w:val="both"/>
        <w:rPr>
          <w:rFonts w:ascii="Meiryo UI" w:eastAsia="Meiryo UI" w:hAnsi="Meiryo UI"/>
          <w:b/>
          <w:bCs/>
          <w:sz w:val="22"/>
          <w:szCs w:val="22"/>
        </w:rPr>
      </w:pPr>
    </w:p>
    <w:p w:rsidR="00745E34" w:rsidRPr="00785DB5" w:rsidRDefault="00745E34" w:rsidP="00785DB5">
      <w:pPr>
        <w:pStyle w:val="Web"/>
        <w:spacing w:before="7" w:beforeAutospacing="0" w:after="1" w:afterAutospacing="0"/>
        <w:ind w:left="289" w:right="284"/>
        <w:jc w:val="both"/>
        <w:rPr>
          <w:rFonts w:ascii="Meiryo UI" w:eastAsia="Meiryo UI" w:hAnsi="Meiryo UI"/>
          <w:b/>
          <w:bCs/>
          <w:sz w:val="22"/>
          <w:szCs w:val="22"/>
        </w:rPr>
      </w:pPr>
      <w:r w:rsidRPr="00785DB5">
        <w:rPr>
          <w:rFonts w:ascii="Meiryo UI" w:eastAsia="Meiryo UI" w:hAnsi="Meiryo UI" w:hint="eastAsia"/>
          <w:b/>
          <w:bCs/>
          <w:sz w:val="22"/>
          <w:szCs w:val="22"/>
        </w:rPr>
        <w:t>一里塚</w:t>
      </w:r>
    </w:p>
    <w:p w:rsidR="00745E34" w:rsidRPr="00785DB5" w:rsidRDefault="00745E34" w:rsidP="00785DB5">
      <w:pPr>
        <w:pStyle w:val="Web"/>
        <w:spacing w:before="7" w:beforeAutospacing="0" w:after="1" w:afterAutospacing="0"/>
        <w:ind w:left="289" w:right="284"/>
        <w:jc w:val="both"/>
        <w:rPr>
          <w:rFonts w:ascii="Meiryo UI" w:eastAsia="Meiryo UI" w:hAnsi="Meiryo UI"/>
          <w:sz w:val="22"/>
          <w:szCs w:val="22"/>
        </w:rPr>
      </w:pPr>
      <w:r w:rsidRPr="00785DB5">
        <w:rPr>
          <w:rFonts w:ascii="Meiryo UI" w:eastAsia="Meiryo UI" w:hAnsi="Meiryo UI" w:hint="eastAsia"/>
          <w:sz w:val="22"/>
          <w:szCs w:val="22"/>
        </w:rPr>
        <w:t>江戸時代（1603年～1867年）には、旅の距離は里（約4キロメートル）という単位で測られていた。 里は、土塁の近くに植えられた木によって示されていた。これらの距離標識は一里塚と呼ばれ、都に通じる街道沿いにならんでいた。 木之本宿が宿場町として機能していた時代には、この場所にも一里塚があった。</w:t>
      </w:r>
    </w:p>
    <w:p w:rsidR="00745E34" w:rsidRPr="00785DB5" w:rsidRDefault="00745E34" w:rsidP="00785DB5">
      <w:pPr>
        <w:pStyle w:val="Web"/>
        <w:spacing w:before="7" w:beforeAutospacing="0" w:after="1" w:afterAutospacing="0"/>
        <w:ind w:left="289" w:right="284"/>
        <w:jc w:val="both"/>
        <w:rPr>
          <w:rFonts w:ascii="Meiryo UI" w:eastAsia="Meiryo UI" w:hAnsi="Meiryo UI"/>
          <w:b/>
          <w:bCs/>
          <w:sz w:val="22"/>
          <w:szCs w:val="22"/>
        </w:rPr>
      </w:pPr>
    </w:p>
    <w:p w:rsidR="00745E34" w:rsidRPr="00785DB5" w:rsidRDefault="00745E34" w:rsidP="00785DB5">
      <w:pPr>
        <w:pStyle w:val="Web"/>
        <w:spacing w:before="7" w:beforeAutospacing="0" w:after="1" w:afterAutospacing="0"/>
        <w:ind w:left="289" w:right="284"/>
        <w:jc w:val="both"/>
        <w:rPr>
          <w:rFonts w:ascii="Meiryo UI" w:eastAsia="Meiryo UI" w:hAnsi="Meiryo UI"/>
          <w:b/>
          <w:bCs/>
          <w:sz w:val="22"/>
          <w:szCs w:val="22"/>
        </w:rPr>
      </w:pPr>
      <w:r w:rsidRPr="00785DB5">
        <w:rPr>
          <w:rFonts w:ascii="Meiryo UI" w:eastAsia="Meiryo UI" w:hAnsi="Meiryo UI" w:hint="eastAsia"/>
          <w:b/>
          <w:bCs/>
          <w:sz w:val="22"/>
          <w:szCs w:val="22"/>
        </w:rPr>
        <w:t>歴史的な掲示版</w:t>
      </w:r>
    </w:p>
    <w:p w:rsidR="00745E34" w:rsidRPr="00785DB5" w:rsidRDefault="00745E34" w:rsidP="00785DB5">
      <w:pPr>
        <w:pStyle w:val="Web"/>
        <w:spacing w:before="7" w:beforeAutospacing="0" w:after="1" w:afterAutospacing="0"/>
        <w:ind w:left="289" w:right="284"/>
        <w:jc w:val="both"/>
        <w:rPr>
          <w:rFonts w:ascii="Meiryo UI" w:eastAsia="Meiryo UI" w:hAnsi="Meiryo UI"/>
          <w:sz w:val="22"/>
          <w:szCs w:val="22"/>
        </w:rPr>
      </w:pPr>
      <w:r w:rsidRPr="00785DB5">
        <w:rPr>
          <w:rFonts w:ascii="Meiryo UI" w:eastAsia="Meiryo UI" w:hAnsi="Meiryo UI" w:hint="eastAsia"/>
          <w:sz w:val="22"/>
          <w:szCs w:val="22"/>
        </w:rPr>
        <w:t>かつてこの場所には、地方の統治機関が定めた法律や告知を知らせる掲示板が置かれていた。このような掲示板は、多くの旅人が行き交う宿場町では一般的であった。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34"/>
    <w:rsid w:val="001A5971"/>
    <w:rsid w:val="00625A2B"/>
    <w:rsid w:val="00745E3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7EC4B72-3BC0-4789-9AC8-25477DA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E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5E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5E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5E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5E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5E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5E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5E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5E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5E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5E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5E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5E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5E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5E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5E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5E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5E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5E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5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E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5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E34"/>
    <w:pPr>
      <w:spacing w:before="160"/>
      <w:jc w:val="center"/>
    </w:pPr>
    <w:rPr>
      <w:i/>
      <w:iCs/>
      <w:color w:val="404040" w:themeColor="text1" w:themeTint="BF"/>
    </w:rPr>
  </w:style>
  <w:style w:type="character" w:customStyle="1" w:styleId="a8">
    <w:name w:val="引用文 (文字)"/>
    <w:basedOn w:val="a0"/>
    <w:link w:val="a7"/>
    <w:uiPriority w:val="29"/>
    <w:rsid w:val="00745E34"/>
    <w:rPr>
      <w:i/>
      <w:iCs/>
      <w:color w:val="404040" w:themeColor="text1" w:themeTint="BF"/>
    </w:rPr>
  </w:style>
  <w:style w:type="paragraph" w:styleId="a9">
    <w:name w:val="List Paragraph"/>
    <w:basedOn w:val="a"/>
    <w:uiPriority w:val="34"/>
    <w:qFormat/>
    <w:rsid w:val="00745E34"/>
    <w:pPr>
      <w:ind w:left="720"/>
      <w:contextualSpacing/>
    </w:pPr>
  </w:style>
  <w:style w:type="character" w:styleId="21">
    <w:name w:val="Intense Emphasis"/>
    <w:basedOn w:val="a0"/>
    <w:uiPriority w:val="21"/>
    <w:qFormat/>
    <w:rsid w:val="00745E34"/>
    <w:rPr>
      <w:i/>
      <w:iCs/>
      <w:color w:val="0F4761" w:themeColor="accent1" w:themeShade="BF"/>
    </w:rPr>
  </w:style>
  <w:style w:type="paragraph" w:styleId="22">
    <w:name w:val="Intense Quote"/>
    <w:basedOn w:val="a"/>
    <w:next w:val="a"/>
    <w:link w:val="23"/>
    <w:uiPriority w:val="30"/>
    <w:qFormat/>
    <w:rsid w:val="00745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5E34"/>
    <w:rPr>
      <w:i/>
      <w:iCs/>
      <w:color w:val="0F4761" w:themeColor="accent1" w:themeShade="BF"/>
    </w:rPr>
  </w:style>
  <w:style w:type="character" w:styleId="24">
    <w:name w:val="Intense Reference"/>
    <w:basedOn w:val="a0"/>
    <w:uiPriority w:val="32"/>
    <w:qFormat/>
    <w:rsid w:val="00745E34"/>
    <w:rPr>
      <w:b/>
      <w:bCs/>
      <w:smallCaps/>
      <w:color w:val="0F4761" w:themeColor="accent1" w:themeShade="BF"/>
      <w:spacing w:val="5"/>
    </w:rPr>
  </w:style>
  <w:style w:type="paragraph" w:styleId="aa">
    <w:name w:val="Body Text"/>
    <w:basedOn w:val="a"/>
    <w:link w:val="ab"/>
    <w:uiPriority w:val="1"/>
    <w:qFormat/>
    <w:rsid w:val="00745E3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45E34"/>
    <w:rPr>
      <w:rFonts w:ascii="Times New Roman" w:eastAsia="Times New Roman" w:hAnsi="Times New Roman" w:cs="Times New Roman"/>
      <w:kern w:val="0"/>
      <w:sz w:val="24"/>
      <w:lang w:eastAsia="en-US"/>
      <w14:ligatures w14:val="none"/>
    </w:rPr>
  </w:style>
  <w:style w:type="paragraph" w:styleId="Web">
    <w:name w:val="Normal (Web)"/>
    <w:basedOn w:val="a"/>
    <w:uiPriority w:val="99"/>
    <w:unhideWhenUsed/>
    <w:rsid w:val="00745E34"/>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