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6F2" w:rsidRPr="00891BE5" w:rsidRDefault="00BC56F2" w:rsidP="00891BE5">
      <w:pPr>
        <w:pStyle w:val="aa"/>
        <w:ind w:left="289"/>
        <w:rPr>
          <w:rFonts w:ascii="Meiryo UI" w:eastAsia="Meiryo UI"/>
          <w:b/>
          <w:bCs/>
          <w:color w:val="000000" w:themeColor="text1"/>
          <w:sz w:val="22"/>
          <w:szCs w:val="22"/>
          <w:lang w:eastAsia="ja-JP"/>
        </w:rPr>
      </w:pPr>
      <w:r w:rsidRPr="007E22A7">
        <w:rPr>
          <w:rFonts w:ascii="Meiryo UI" w:eastAsia="Meiryo UI"/>
          <w:b/>
          <w:bCs/>
          <w:color w:val="000000" w:themeColor="text1"/>
          <w:sz w:val="22"/>
          <w:szCs w:val="22"/>
          <w:lang w:eastAsia="ja-JP"/>
        </w:rPr>
        <w:t>1200</w:t>
      </w:r>
      <w:r w:rsidRPr="007E22A7">
        <w:rPr>
          <w:rFonts w:ascii="Meiryo UI" w:eastAsia="Meiryo UI" w:hint="eastAsia"/>
          <w:b/>
          <w:bCs/>
          <w:color w:val="000000" w:themeColor="text1"/>
          <w:sz w:val="22"/>
          <w:szCs w:val="22"/>
          <w:lang w:eastAsia="ja-JP"/>
        </w:rPr>
        <w:t>年代から</w:t>
      </w:r>
      <w:r w:rsidRPr="007E22A7">
        <w:rPr>
          <w:rFonts w:ascii="Meiryo UI" w:eastAsia="Meiryo UI"/>
          <w:b/>
          <w:bCs/>
          <w:color w:val="000000" w:themeColor="text1"/>
          <w:sz w:val="22"/>
          <w:szCs w:val="22"/>
          <w:lang w:eastAsia="ja-JP"/>
        </w:rPr>
        <w:t>1500</w:t>
      </w:r>
      <w:r w:rsidRPr="007E22A7">
        <w:rPr>
          <w:rFonts w:ascii="Meiryo UI" w:eastAsia="Meiryo UI" w:hint="eastAsia"/>
          <w:b/>
          <w:bCs/>
          <w:color w:val="000000" w:themeColor="text1"/>
          <w:sz w:val="22"/>
          <w:szCs w:val="22"/>
          <w:lang w:eastAsia="ja-JP"/>
        </w:rPr>
        <w:t>年代初頭の日本の甲冑</w:t>
      </w:r>
    </w:p>
    <w:p w:rsidR="00BC56F2" w:rsidRPr="001B3BFC" w:rsidRDefault="00BC56F2" w:rsidP="00891BE5">
      <w:pPr>
        <w:ind w:left="289"/>
        <w:jc w:val="both"/>
        <w:rPr>
          <w:rFonts w:ascii="Meiryo UI" w:eastAsia="Meiryo UI" w:hAnsi="Meiryo UI"/>
          <w:color w:val="156082" w:themeColor="accent1"/>
        </w:rPr>
      </w:pPr>
      <w: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13世紀から16世紀初頭の戦場では、3種類の甲冑が一般的であった。この時代、ほとんどの戦闘は騎兵と歩兵の混成部隊による小競り合いとして</w:t>
      </w:r>
      <w:r w:rsidRPr="007E22A7">
        <w:rPr>
          <w:rFonts w:ascii="Meiryo UI" w:eastAsia="Meiryo UI" w:hAnsi="Meiryo UI" w:hint="eastAsia"/>
        </w:rPr>
        <w:t>争われた</w:t>
      </w:r>
      <w:r w:rsidRPr="007E22A7">
        <w:rPr>
          <w:rFonts w:ascii="Meiryo UI" w:eastAsia="Meiryo UI" w:hAnsi="Meiryo UI"/>
        </w:rPr>
        <w:t>。武士が着用する甲冑は役割によって異なっていたが、一般的に胸当て、大袖、草摺、兜で構成され、いずれも数百から数千の丈夫な革や鉄の札で補強されていた。</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このタイプの</w:t>
      </w:r>
      <w:r w:rsidRPr="007E22A7">
        <w:rPr>
          <w:rFonts w:ascii="Meiryo UI" w:eastAsia="Meiryo UI" w:hAnsi="Meiryo UI" w:hint="eastAsia"/>
        </w:rPr>
        <w:t>鎧</w:t>
      </w:r>
      <w:r w:rsidRPr="007E22A7">
        <w:rPr>
          <w:rFonts w:ascii="Meiryo UI" w:eastAsia="Meiryo UI" w:hAnsi="Meiryo UI"/>
        </w:rPr>
        <w:t>は、当時の小柄な馬が背負えるほど軽</w:t>
      </w:r>
      <w:r w:rsidRPr="007E22A7">
        <w:rPr>
          <w:rFonts w:ascii="Meiryo UI" w:eastAsia="Meiryo UI" w:hAnsi="Meiryo UI" w:hint="eastAsia"/>
        </w:rPr>
        <w:t>量であ</w:t>
      </w:r>
      <w:r w:rsidRPr="007E22A7">
        <w:rPr>
          <w:rFonts w:ascii="Meiryo UI" w:eastAsia="Meiryo UI" w:hAnsi="Meiryo UI"/>
        </w:rPr>
        <w:t>ったが、当時の主力武器である矢</w:t>
      </w:r>
      <w:r w:rsidRPr="007E22A7">
        <w:rPr>
          <w:rFonts w:ascii="Meiryo UI" w:eastAsia="Meiryo UI" w:hAnsi="Meiryo UI" w:hint="eastAsia"/>
        </w:rPr>
        <w:t>から身を守るのに十分な強度を備えていた</w:t>
      </w:r>
      <w:r w:rsidRPr="007E22A7">
        <w:rPr>
          <w:rFonts w:ascii="Meiryo UI" w:eastAsia="Meiryo UI" w:hAnsi="Meiryo UI"/>
        </w:rPr>
        <w:t>。何世紀にもわたり、鎧は徐々に改良され、より軽く、より強く、より快適に着用できるようになったが、基本的な意匠は1500年代半ばに欧州から銃器が伝来するまで一貫していた。その殺傷能力の高い新たな技術の到来により、日本の甲冑の意匠は変更を余儀なくされ、戦い方は根本的に変貌した。</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革や布地は火や風雨に晒されるとダメになってしまいやすく、この時代の甲冑が完全に残っていることは極めて稀である。今日に残っている甲冑の多くは、春日大社のような仏教や神道の施設によって保管された。そのため、神社が所蔵する甲冑や武器などの遺品は、武家文化や技術を示す重要な資料</w:t>
      </w:r>
      <w:r w:rsidRPr="007E22A7">
        <w:rPr>
          <w:rFonts w:ascii="Meiryo UI" w:eastAsia="Meiryo UI" w:hAnsi="Meiryo UI" w:hint="eastAsia"/>
        </w:rPr>
        <w:t>である</w:t>
      </w:r>
      <w:r w:rsidRPr="007E22A7">
        <w:rPr>
          <w:rFonts w:ascii="Meiryo UI" w:eastAsia="Meiryo UI" w:hAnsi="Meiryo UI"/>
        </w:rPr>
        <w:t>。</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大鎧</w:t>
      </w: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大鎧は、弓矢を使って馬上で戦う高位の武士が着用する鎧で、弓を引き、射る動作に対応するように設計されている。胸当てが胴を包んで右腕の下で結合され、その結果、弱点となる部分は、脇立（わ</w:t>
      </w:r>
      <w:r w:rsidRPr="007E22A7">
        <w:rPr>
          <w:rFonts w:ascii="Meiryo UI" w:eastAsia="Meiryo UI" w:hAnsi="Meiryo UI" w:hint="eastAsia"/>
        </w:rPr>
        <w:t>い</w:t>
      </w:r>
      <w:r w:rsidRPr="007E22A7">
        <w:rPr>
          <w:rFonts w:ascii="Meiryo UI" w:eastAsia="Meiryo UI" w:hAnsi="Meiryo UI"/>
        </w:rPr>
        <w:t>だて）と呼ばれる脇の下のガードで覆われていた。したがって、大鎧を着</w:t>
      </w:r>
      <w:r w:rsidRPr="007E22A7">
        <w:rPr>
          <w:rFonts w:ascii="Meiryo UI" w:eastAsia="Meiryo UI" w:hAnsi="Meiryo UI" w:hint="eastAsia"/>
        </w:rPr>
        <w:t>用し</w:t>
      </w:r>
      <w:r w:rsidRPr="007E22A7">
        <w:rPr>
          <w:rFonts w:ascii="Meiryo UI" w:eastAsia="Meiryo UI" w:hAnsi="Meiryo UI"/>
        </w:rPr>
        <w:t>た騎乗射手は、射撃時に対象</w:t>
      </w:r>
      <w:r w:rsidRPr="007E22A7">
        <w:rPr>
          <w:rFonts w:ascii="Meiryo UI" w:eastAsia="Meiryo UI" w:hAnsi="Meiryo UI" w:hint="eastAsia"/>
        </w:rPr>
        <w:t>のほうを向く左</w:t>
      </w:r>
      <w:r w:rsidRPr="007E22A7">
        <w:rPr>
          <w:rFonts w:ascii="Meiryo UI" w:eastAsia="Meiryo UI" w:hAnsi="Meiryo UI"/>
        </w:rPr>
        <w:t>側が最も</w:t>
      </w:r>
      <w:r w:rsidRPr="007E22A7">
        <w:rPr>
          <w:rFonts w:ascii="Meiryo UI" w:eastAsia="Meiryo UI" w:hAnsi="Meiryo UI" w:hint="eastAsia"/>
        </w:rPr>
        <w:t>保護され</w:t>
      </w:r>
      <w:r w:rsidRPr="007E22A7">
        <w:rPr>
          <w:rFonts w:ascii="Meiryo UI" w:eastAsia="Meiryo UI" w:hAnsi="Meiryo UI"/>
        </w:rPr>
        <w:t>た。胸骨と胸上部の隙間には、2枚の追加の板で覆われている。</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大鎧は、箱型の設計と4つに分かれた草摺で識別でき、脚の内側は部分的にしか覆われていない。上位武士の鎧として、大鎧には精巧な装飾が施されることが多かった。戦場で</w:t>
      </w:r>
      <w:r w:rsidRPr="007E22A7">
        <w:rPr>
          <w:rFonts w:ascii="Meiryo UI" w:eastAsia="Meiryo UI" w:hAnsi="Meiryo UI" w:hint="eastAsia"/>
        </w:rPr>
        <w:t>は</w:t>
      </w:r>
      <w:r w:rsidRPr="007E22A7">
        <w:rPr>
          <w:rFonts w:ascii="Meiryo UI" w:eastAsia="Meiryo UI" w:hAnsi="Meiryo UI"/>
        </w:rPr>
        <w:t>使われなくなった後も、儀式や行列</w:t>
      </w:r>
      <w:r w:rsidRPr="007E22A7">
        <w:rPr>
          <w:rFonts w:ascii="Meiryo UI" w:eastAsia="Meiryo UI" w:hAnsi="Meiryo UI" w:hint="eastAsia"/>
        </w:rPr>
        <w:t>において大鎧は身分の高い武士から</w:t>
      </w:r>
      <w:r w:rsidRPr="007E22A7">
        <w:rPr>
          <w:rFonts w:ascii="Meiryo UI" w:eastAsia="Meiryo UI" w:hAnsi="Meiryo UI"/>
        </w:rPr>
        <w:t>着用</w:t>
      </w:r>
      <w:r w:rsidRPr="007E22A7">
        <w:rPr>
          <w:rFonts w:ascii="Meiryo UI" w:eastAsia="Meiryo UI" w:hAnsi="Meiryo UI" w:hint="eastAsia"/>
        </w:rPr>
        <w:t>され</w:t>
      </w:r>
      <w:r w:rsidRPr="007E22A7">
        <w:rPr>
          <w:rFonts w:ascii="Meiryo UI" w:eastAsia="Meiryo UI" w:hAnsi="Meiryo UI"/>
        </w:rPr>
        <w:t>続けた。</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胴丸</w:t>
      </w: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胴丸は、歩兵が戦場でより中心的な役割を果たすようになるにつれて開発された。胴丸はより軽く、より安価で、より自由に動くことができた。胴丸は大鎧と同様</w:t>
      </w:r>
      <w:r w:rsidRPr="007E22A7">
        <w:rPr>
          <w:rFonts w:ascii="Meiryo UI" w:eastAsia="Meiryo UI" w:hAnsi="Meiryo UI" w:hint="eastAsia"/>
        </w:rPr>
        <w:t>に</w:t>
      </w:r>
      <w:r w:rsidRPr="007E22A7">
        <w:rPr>
          <w:rFonts w:ascii="Meiryo UI" w:eastAsia="Meiryo UI" w:hAnsi="Meiryo UI"/>
        </w:rPr>
        <w:t>、胴体を包んで右腕の下で結合する一枚</w:t>
      </w:r>
      <w:r w:rsidRPr="007E22A7">
        <w:rPr>
          <w:rFonts w:ascii="Meiryo UI" w:eastAsia="Meiryo UI" w:hAnsi="Meiryo UI" w:hint="eastAsia"/>
        </w:rPr>
        <w:t>仕立て</w:t>
      </w:r>
      <w:r w:rsidRPr="007E22A7">
        <w:rPr>
          <w:rFonts w:ascii="Meiryo UI" w:eastAsia="Meiryo UI" w:hAnsi="Meiryo UI"/>
        </w:rPr>
        <w:t>であった</w:t>
      </w:r>
      <w:r w:rsidRPr="007E22A7">
        <w:rPr>
          <w:rFonts w:ascii="Meiryo UI" w:eastAsia="Meiryo UI" w:hAnsi="Meiryo UI" w:hint="eastAsia"/>
        </w:rPr>
        <w:t>。しかし大鎧と異なり、</w:t>
      </w:r>
      <w:r w:rsidRPr="007E22A7">
        <w:rPr>
          <w:rFonts w:ascii="Meiryo UI" w:eastAsia="Meiryo UI" w:hAnsi="Meiryo UI"/>
        </w:rPr>
        <w:t>鎧が重なり合って</w:t>
      </w:r>
      <w:r w:rsidRPr="007E22A7">
        <w:rPr>
          <w:rFonts w:ascii="Meiryo UI" w:eastAsia="Meiryo UI" w:hAnsi="Meiryo UI" w:hint="eastAsia"/>
        </w:rPr>
        <w:t>おり</w:t>
      </w:r>
      <w:r w:rsidRPr="007E22A7">
        <w:rPr>
          <w:rFonts w:ascii="Meiryo UI" w:eastAsia="Meiryo UI" w:hAnsi="Meiryo UI"/>
        </w:rPr>
        <w:t>、脆弱な隙間がなかった。</w:t>
      </w:r>
      <w:r w:rsidRPr="007E22A7">
        <w:rPr>
          <w:rFonts w:ascii="Meiryo UI" w:eastAsia="Meiryo UI" w:hAnsi="Meiryo UI" w:hint="eastAsia"/>
        </w:rPr>
        <w:t>また、草摺と呼ばれる垂れ下がる部分が胴丸にはいくつもあり、四枚で構成される大鎧と比べて、太ももをよりしっかりと覆うことができた。</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noProof/>
        </w:rPr>
        <mc:AlternateContent>
          <mc:Choice Requires="wps">
            <w:drawing>
              <wp:anchor distT="0" distB="0" distL="114300" distR="114300" simplePos="0" relativeHeight="251659264" behindDoc="1" locked="0" layoutInCell="1" allowOverlap="1" wp14:anchorId="1B102910" wp14:editId="56041CEF">
                <wp:simplePos x="0" y="0"/>
                <wp:positionH relativeFrom="page">
                  <wp:posOffset>1032095</wp:posOffset>
                </wp:positionH>
                <wp:positionV relativeFrom="paragraph">
                  <wp:posOffset>-25527</wp:posOffset>
                </wp:positionV>
                <wp:extent cx="5613400" cy="1919335"/>
                <wp:effectExtent l="0" t="0" r="12700" b="11430"/>
                <wp:wrapNone/>
                <wp:docPr id="11467495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1933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35C8F" id="docshape8" o:spid="_x0000_s1026" style="position:absolute;margin-left:81.25pt;margin-top:-2pt;width:442pt;height:15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" filled="f" strokecolor="#231f20" strokeweight=".28pt">
                <v:path arrowok="t"/>
                <w10:wrap anchorx="page"/>
              </v:rect>
            </w:pict>
          </mc:Fallback>
        </mc:AlternateContent>
      </w:r>
      <w:r w:rsidRPr="007E22A7">
        <w:rPr>
          <w:rFonts w:ascii="Meiryo UI" w:eastAsia="Meiryo UI" w:hAnsi="Meiryo UI"/>
        </w:rPr>
        <w:t>一般歩兵</w:t>
      </w:r>
      <w:r w:rsidRPr="007E22A7">
        <w:rPr>
          <w:rFonts w:ascii="Meiryo UI" w:eastAsia="Meiryo UI" w:hAnsi="Meiryo UI" w:hint="eastAsia"/>
        </w:rPr>
        <w:t>用</w:t>
      </w:r>
      <w:r w:rsidRPr="007E22A7">
        <w:rPr>
          <w:rFonts w:ascii="Meiryo UI" w:eastAsia="Meiryo UI" w:hAnsi="Meiryo UI"/>
        </w:rPr>
        <w:t>の甲冑として、胴丸は肩当てや兜なしで着用されるのが一般的で、革や鉄の</w:t>
      </w:r>
      <w:r w:rsidRPr="007E22A7">
        <w:rPr>
          <w:rFonts w:ascii="Meiryo UI" w:eastAsia="Meiryo UI" w:hAnsi="Meiryo UI" w:hint="eastAsia"/>
        </w:rPr>
        <w:t>防御用</w:t>
      </w:r>
      <w:r w:rsidRPr="007E22A7">
        <w:rPr>
          <w:rFonts w:ascii="Meiryo UI" w:eastAsia="Meiryo UI" w:hAnsi="Meiryo UI"/>
        </w:rPr>
        <w:t>小札が少ないのが普通であった。やがて上級武士も胴丸の機動性を好むようになり、胴丸鎧と呼ばれる折衷型デザインにつながった。</w:t>
      </w:r>
    </w:p>
    <w:p w:rsidR="00BC56F2" w:rsidRPr="007E22A7" w:rsidRDefault="00BC56F2" w:rsidP="007E22A7">
      <w:pPr>
        <w:snapToGrid w:val="0"/>
        <w:spacing w:before="7" w:after="1"/>
        <w:ind w:left="289" w:right="284"/>
        <w:jc w:val="both"/>
        <w:rPr>
          <w:rFonts w:ascii="Meiryo UI" w:eastAsia="Meiryo UI" w:hAnsi="Meiryo UI"/>
        </w:rPr>
      </w:pP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腹巻</w:t>
      </w:r>
    </w:p>
    <w:p w:rsidR="00BC56F2" w:rsidRPr="007E22A7" w:rsidRDefault="00BC56F2" w:rsidP="007E22A7">
      <w:pPr>
        <w:snapToGrid w:val="0"/>
        <w:spacing w:before="7" w:after="1"/>
        <w:ind w:left="289" w:right="284"/>
        <w:jc w:val="both"/>
        <w:rPr>
          <w:rFonts w:ascii="Meiryo UI" w:eastAsia="Meiryo UI" w:hAnsi="Meiryo UI"/>
        </w:rPr>
      </w:pPr>
      <w:r w:rsidRPr="007E22A7">
        <w:rPr>
          <w:rFonts w:ascii="Meiryo UI" w:eastAsia="Meiryo UI" w:hAnsi="Meiryo UI"/>
        </w:rPr>
        <w:t>腹巻甲冑は胴丸よりもさらに軽量で安価に製造でき、1300年代初頭に導入されて以来、下級歩兵の一般的な甲冑となった。胴丸と同様、腹巻</w:t>
      </w:r>
      <w:r w:rsidRPr="007E22A7">
        <w:rPr>
          <w:rFonts w:ascii="Meiryo UI" w:eastAsia="Meiryo UI" w:hAnsi="Meiryo UI" w:hint="eastAsia"/>
        </w:rPr>
        <w:t>も</w:t>
      </w:r>
      <w:r w:rsidRPr="007E22A7">
        <w:rPr>
          <w:rFonts w:ascii="Meiryo UI" w:eastAsia="Meiryo UI" w:hAnsi="Meiryo UI"/>
        </w:rPr>
        <w:t>胴を包む一枚</w:t>
      </w:r>
      <w:r w:rsidRPr="007E22A7">
        <w:rPr>
          <w:rFonts w:ascii="Meiryo UI" w:eastAsia="Meiryo UI" w:hAnsi="Meiryo UI" w:hint="eastAsia"/>
        </w:rPr>
        <w:t>もの</w:t>
      </w:r>
      <w:r w:rsidRPr="007E22A7">
        <w:rPr>
          <w:rFonts w:ascii="Meiryo UI" w:eastAsia="Meiryo UI" w:hAnsi="Meiryo UI"/>
        </w:rPr>
        <w:t>であったが、右腕の下ではなく背中で</w:t>
      </w:r>
      <w:r w:rsidRPr="007E22A7">
        <w:rPr>
          <w:rFonts w:ascii="Meiryo UI" w:eastAsia="Meiryo UI" w:hAnsi="Meiryo UI" w:hint="eastAsia"/>
        </w:rPr>
        <w:t>結ばれていた</w:t>
      </w:r>
      <w:r w:rsidRPr="007E22A7">
        <w:rPr>
          <w:rFonts w:ascii="Meiryo UI" w:eastAsia="Meiryo UI" w:hAnsi="Meiryo UI"/>
        </w:rPr>
        <w:t>。この違いが腹巻の大きな特徴である。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F2"/>
    <w:rsid w:val="001A5971"/>
    <w:rsid w:val="00625A2B"/>
    <w:rsid w:val="00BC56F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230AB7C-5D1A-42CA-BB1A-EF265C4B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6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56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56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56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56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56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56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56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56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56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56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56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56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56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56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56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56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56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56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56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6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56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6F2"/>
    <w:pPr>
      <w:spacing w:before="160"/>
      <w:jc w:val="center"/>
    </w:pPr>
    <w:rPr>
      <w:i/>
      <w:iCs/>
      <w:color w:val="404040" w:themeColor="text1" w:themeTint="BF"/>
    </w:rPr>
  </w:style>
  <w:style w:type="character" w:customStyle="1" w:styleId="a8">
    <w:name w:val="引用文 (文字)"/>
    <w:basedOn w:val="a0"/>
    <w:link w:val="a7"/>
    <w:uiPriority w:val="29"/>
    <w:rsid w:val="00BC56F2"/>
    <w:rPr>
      <w:i/>
      <w:iCs/>
      <w:color w:val="404040" w:themeColor="text1" w:themeTint="BF"/>
    </w:rPr>
  </w:style>
  <w:style w:type="paragraph" w:styleId="a9">
    <w:name w:val="List Paragraph"/>
    <w:basedOn w:val="a"/>
    <w:uiPriority w:val="34"/>
    <w:qFormat/>
    <w:rsid w:val="00BC56F2"/>
    <w:pPr>
      <w:ind w:left="720"/>
      <w:contextualSpacing/>
    </w:pPr>
  </w:style>
  <w:style w:type="character" w:styleId="21">
    <w:name w:val="Intense Emphasis"/>
    <w:basedOn w:val="a0"/>
    <w:uiPriority w:val="21"/>
    <w:qFormat/>
    <w:rsid w:val="00BC56F2"/>
    <w:rPr>
      <w:i/>
      <w:iCs/>
      <w:color w:val="0F4761" w:themeColor="accent1" w:themeShade="BF"/>
    </w:rPr>
  </w:style>
  <w:style w:type="paragraph" w:styleId="22">
    <w:name w:val="Intense Quote"/>
    <w:basedOn w:val="a"/>
    <w:next w:val="a"/>
    <w:link w:val="23"/>
    <w:uiPriority w:val="30"/>
    <w:qFormat/>
    <w:rsid w:val="00BC5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56F2"/>
    <w:rPr>
      <w:i/>
      <w:iCs/>
      <w:color w:val="0F4761" w:themeColor="accent1" w:themeShade="BF"/>
    </w:rPr>
  </w:style>
  <w:style w:type="character" w:styleId="24">
    <w:name w:val="Intense Reference"/>
    <w:basedOn w:val="a0"/>
    <w:uiPriority w:val="32"/>
    <w:qFormat/>
    <w:rsid w:val="00BC56F2"/>
    <w:rPr>
      <w:b/>
      <w:bCs/>
      <w:smallCaps/>
      <w:color w:val="0F4761" w:themeColor="accent1" w:themeShade="BF"/>
      <w:spacing w:val="5"/>
    </w:rPr>
  </w:style>
  <w:style w:type="paragraph" w:styleId="aa">
    <w:name w:val="Body Text"/>
    <w:basedOn w:val="a"/>
    <w:link w:val="ab"/>
    <w:uiPriority w:val="1"/>
    <w:qFormat/>
    <w:rsid w:val="00BC56F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C56F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