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6B65" w:rsidRPr="00891BE5" w:rsidRDefault="00D96B65" w:rsidP="00353621">
      <w:pPr>
        <w:pStyle w:val="aa"/>
        <w:ind w:left="289"/>
        <w:rPr>
          <w:rFonts w:ascii="Meiryo UI" w:eastAsia="Meiryo UI"/>
          <w:b/>
          <w:bCs/>
          <w:color w:val="000000" w:themeColor="text1"/>
          <w:sz w:val="22"/>
          <w:szCs w:val="22"/>
          <w:lang w:eastAsia="ja-JP"/>
        </w:rPr>
      </w:pPr>
      <w:r w:rsidRPr="00353621">
        <w:rPr>
          <w:rFonts w:ascii="Meiryo UI" w:eastAsia="Meiryo UI" w:hint="eastAsia"/>
          <w:b/>
          <w:bCs/>
          <w:color w:val="000000" w:themeColor="text1"/>
          <w:sz w:val="22"/>
          <w:szCs w:val="22"/>
          <w:lang w:eastAsia="ja-JP"/>
        </w:rPr>
        <w:t>龍源寺間歩</w:t>
      </w:r>
    </w:p>
    <w:p w:rsidR="00D96B65" w:rsidRPr="001B3BFC" w:rsidRDefault="00D96B65" w:rsidP="00353621">
      <w:pPr>
        <w:ind w:left="289"/>
        <w:jc w:val="both"/>
        <w:rPr>
          <w:rFonts w:ascii="Meiryo UI" w:eastAsia="Meiryo UI" w:hAnsi="Meiryo UI"/>
          <w:color w:val="156082" w:themeColor="accent1"/>
        </w:rPr>
      </w:pPr>
      <w:r/>
    </w:p>
    <w:p w:rsidR="00D96B65" w:rsidRPr="00980EC3" w:rsidRDefault="00D96B65" w:rsidP="00353621">
      <w:pPr>
        <w:spacing w:before="7" w:after="1"/>
        <w:ind w:left="289" w:right="284"/>
        <w:jc w:val="both"/>
        <w:rPr>
          <w:rFonts w:eastAsia="Meiryo UI"/>
          <w:bCs/>
          <w:szCs w:val="21"/>
        </w:rPr>
      </w:pPr>
      <w:r w:rsidRPr="00980EC3">
        <w:rPr>
          <w:rFonts w:eastAsia="Meiryo UI" w:hint="eastAsia"/>
          <w:bCs/>
          <w:szCs w:val="21"/>
        </w:rPr>
        <w:t>これから入る坑道は、石見銀山で発見された</w:t>
      </w:r>
      <w:r w:rsidRPr="00980EC3">
        <w:rPr>
          <w:rFonts w:eastAsia="Meiryo UI" w:hint="eastAsia"/>
          <w:bCs/>
          <w:szCs w:val="21"/>
        </w:rPr>
        <w:t>1,000</w:t>
      </w:r>
      <w:r w:rsidRPr="00980EC3">
        <w:rPr>
          <w:rFonts w:eastAsia="Meiryo UI" w:hint="eastAsia"/>
          <w:bCs/>
          <w:szCs w:val="21"/>
        </w:rPr>
        <w:t>近い採掘坑道の中で、おそらく最も重要なものの一つだろう。龍源寺間歩は</w:t>
      </w:r>
      <w:r w:rsidRPr="00980EC3">
        <w:rPr>
          <w:rFonts w:eastAsia="Meiryo UI" w:hint="eastAsia"/>
          <w:bCs/>
          <w:szCs w:val="21"/>
        </w:rPr>
        <w:t>1715</w:t>
      </w:r>
      <w:r w:rsidRPr="00980EC3">
        <w:rPr>
          <w:rFonts w:eastAsia="Meiryo UI" w:hint="eastAsia"/>
          <w:bCs/>
          <w:szCs w:val="21"/>
        </w:rPr>
        <w:t>年に徳川幕府の直営坑道として開かれ、</w:t>
      </w:r>
      <w:r w:rsidRPr="00980EC3">
        <w:rPr>
          <w:rFonts w:eastAsia="Meiryo UI" w:hint="eastAsia"/>
          <w:bCs/>
          <w:szCs w:val="21"/>
        </w:rPr>
        <w:t>2</w:t>
      </w:r>
      <w:r w:rsidRPr="00980EC3">
        <w:rPr>
          <w:rFonts w:eastAsia="Meiryo UI" w:hint="eastAsia"/>
          <w:bCs/>
          <w:szCs w:val="21"/>
        </w:rPr>
        <w:t>世紀にわたって代官所によって運営された。その間何度か延長され、最終的に全長は</w:t>
      </w:r>
      <w:r w:rsidRPr="00980EC3">
        <w:rPr>
          <w:rFonts w:eastAsia="Meiryo UI" w:hint="eastAsia"/>
          <w:bCs/>
          <w:szCs w:val="21"/>
        </w:rPr>
        <w:t>600</w:t>
      </w:r>
      <w:r w:rsidRPr="00980EC3">
        <w:rPr>
          <w:rFonts w:eastAsia="Meiryo UI" w:hint="eastAsia"/>
          <w:bCs/>
          <w:szCs w:val="21"/>
        </w:rPr>
        <w:t>メートル近くに達し、現在は最初の</w:t>
      </w:r>
      <w:r>
        <w:rPr>
          <w:rFonts w:eastAsia="Meiryo UI"/>
          <w:bCs/>
          <w:szCs w:val="21"/>
        </w:rPr>
        <w:t>177</w:t>
      </w:r>
      <w:r w:rsidRPr="00980EC3">
        <w:rPr>
          <w:rFonts w:eastAsia="Meiryo UI" w:hint="eastAsia"/>
          <w:bCs/>
          <w:szCs w:val="21"/>
        </w:rPr>
        <w:t>メートルが見学できる。ここで採掘された銀は</w:t>
      </w:r>
      <w:r w:rsidRPr="00980EC3">
        <w:rPr>
          <w:rFonts w:eastAsia="Meiryo UI" w:hint="eastAsia"/>
          <w:bCs/>
          <w:szCs w:val="21"/>
        </w:rPr>
        <w:t>1603</w:t>
      </w:r>
      <w:r w:rsidRPr="00980EC3">
        <w:rPr>
          <w:rFonts w:eastAsia="Meiryo UI" w:hint="eastAsia"/>
          <w:bCs/>
          <w:szCs w:val="21"/>
        </w:rPr>
        <w:t>年から</w:t>
      </w:r>
      <w:r w:rsidRPr="00980EC3">
        <w:rPr>
          <w:rFonts w:eastAsia="Meiryo UI" w:hint="eastAsia"/>
          <w:bCs/>
          <w:szCs w:val="21"/>
        </w:rPr>
        <w:t>1867</w:t>
      </w:r>
      <w:r w:rsidRPr="00980EC3">
        <w:rPr>
          <w:rFonts w:eastAsia="Meiryo UI" w:hint="eastAsia"/>
          <w:bCs/>
          <w:szCs w:val="21"/>
        </w:rPr>
        <w:t>年まで日本を支配した幕府にとって重要な収入源だった。</w:t>
      </w:r>
    </w:p>
    <w:p w:rsidR="00D96B65" w:rsidRPr="00980EC3" w:rsidRDefault="00D96B65" w:rsidP="00353621">
      <w:pPr>
        <w:spacing w:before="7" w:after="1"/>
        <w:ind w:left="289" w:right="284"/>
        <w:jc w:val="both"/>
        <w:rPr>
          <w:rFonts w:eastAsia="Meiryo UI"/>
          <w:bCs/>
          <w:szCs w:val="21"/>
        </w:rPr>
      </w:pPr>
    </w:p>
    <w:p w:rsidR="00D96B65" w:rsidRPr="00980EC3" w:rsidRDefault="00D96B65" w:rsidP="00353621">
      <w:pPr>
        <w:spacing w:before="7" w:after="1"/>
        <w:ind w:left="289" w:right="284"/>
        <w:jc w:val="both"/>
        <w:rPr>
          <w:rFonts w:eastAsia="Meiryo UI"/>
          <w:bCs/>
          <w:szCs w:val="21"/>
        </w:rPr>
      </w:pPr>
      <w:r w:rsidRPr="00980EC3">
        <w:rPr>
          <w:rFonts w:eastAsia="Meiryo UI" w:hint="eastAsia"/>
          <w:bCs/>
          <w:szCs w:val="21"/>
        </w:rPr>
        <w:t>当初の坑道はノミとハンマーで掘られ、鉱夫たちが通り抜けられる程度の幅しかなかった。銀鉱脈に沿って掘られた、メインの坑道から分岐する多くの坑道は、鉱夫たちが極めて狭い環境で働いていたことを物語っている。メインの坑道は</w:t>
      </w:r>
      <w:r w:rsidRPr="00980EC3">
        <w:rPr>
          <w:rFonts w:eastAsia="Meiryo UI" w:hint="eastAsia"/>
          <w:bCs/>
          <w:szCs w:val="21"/>
        </w:rPr>
        <w:t>19</w:t>
      </w:r>
      <w:r w:rsidRPr="00980EC3">
        <w:rPr>
          <w:rFonts w:eastAsia="Meiryo UI" w:hint="eastAsia"/>
          <w:bCs/>
          <w:szCs w:val="21"/>
        </w:rPr>
        <w:t>世紀後半にトロッコも通れるために近代的な掘削機を使用して拡張されたため、それほど狭くは感じられない。また、地下水を排水し、水が溜まっていくことを避けるために使われた、深さ</w:t>
      </w:r>
      <w:r w:rsidRPr="00980EC3">
        <w:rPr>
          <w:rFonts w:eastAsia="Meiryo UI" w:hint="eastAsia"/>
          <w:bCs/>
          <w:szCs w:val="21"/>
        </w:rPr>
        <w:t>100</w:t>
      </w:r>
      <w:r w:rsidRPr="00980EC3">
        <w:rPr>
          <w:rFonts w:eastAsia="Meiryo UI" w:hint="eastAsia"/>
          <w:bCs/>
          <w:szCs w:val="21"/>
        </w:rPr>
        <w:t>メートルにも及ぶ縦坑（竪坑）もある。</w:t>
      </w:r>
    </w:p>
    <w:p w:rsidR="00D96B65" w:rsidRPr="00980EC3" w:rsidRDefault="00D96B65" w:rsidP="00353621">
      <w:pPr>
        <w:spacing w:before="7" w:after="1"/>
        <w:ind w:left="289" w:right="284"/>
        <w:jc w:val="both"/>
        <w:rPr>
          <w:rFonts w:eastAsia="Meiryo UI"/>
          <w:bCs/>
          <w:szCs w:val="21"/>
        </w:rPr>
      </w:pPr>
    </w:p>
    <w:p w:rsidR="00D96B65" w:rsidRPr="00353621" w:rsidRDefault="00D96B65" w:rsidP="00353621">
      <w:pPr>
        <w:spacing w:before="7" w:after="1"/>
        <w:ind w:left="289" w:right="284"/>
        <w:jc w:val="both"/>
        <w:rPr>
          <w:rFonts w:eastAsia="Meiryo UI"/>
          <w:bCs/>
          <w:szCs w:val="21"/>
        </w:rPr>
      </w:pPr>
      <w:r w:rsidRPr="00980EC3">
        <w:rPr>
          <w:rFonts w:eastAsia="Meiryo UI" w:hint="eastAsia"/>
          <w:bCs/>
          <w:szCs w:val="21"/>
        </w:rPr>
        <w:t>龍源寺間歩での採掘が終わったのはずいぶん前のことだが、ここにはまだたくさんの銀が眠っている。その証拠のひとつが、ヘビノネゴザの存在である。シダ系で、アーチ状の葉を持つ明るい緑色の植物で、重金属を多く含む土壌で生育す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B65"/>
    <w:rsid w:val="001A5971"/>
    <w:rsid w:val="00625A2B"/>
    <w:rsid w:val="00C41D39"/>
    <w:rsid w:val="00D96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8C57CBB-C06C-4E08-A27D-CF9C3C6D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6B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6B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6B6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6B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6B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6B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6B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6B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6B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6B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6B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6B6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6B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6B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6B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6B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6B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6B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6B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6B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6B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6B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6B65"/>
    <w:pPr>
      <w:spacing w:before="160"/>
      <w:jc w:val="center"/>
    </w:pPr>
    <w:rPr>
      <w:i/>
      <w:iCs/>
      <w:color w:val="404040" w:themeColor="text1" w:themeTint="BF"/>
    </w:rPr>
  </w:style>
  <w:style w:type="character" w:customStyle="1" w:styleId="a8">
    <w:name w:val="引用文 (文字)"/>
    <w:basedOn w:val="a0"/>
    <w:link w:val="a7"/>
    <w:uiPriority w:val="29"/>
    <w:rsid w:val="00D96B65"/>
    <w:rPr>
      <w:i/>
      <w:iCs/>
      <w:color w:val="404040" w:themeColor="text1" w:themeTint="BF"/>
    </w:rPr>
  </w:style>
  <w:style w:type="paragraph" w:styleId="a9">
    <w:name w:val="List Paragraph"/>
    <w:basedOn w:val="a"/>
    <w:uiPriority w:val="34"/>
    <w:qFormat/>
    <w:rsid w:val="00D96B65"/>
    <w:pPr>
      <w:ind w:left="720"/>
      <w:contextualSpacing/>
    </w:pPr>
  </w:style>
  <w:style w:type="character" w:styleId="21">
    <w:name w:val="Intense Emphasis"/>
    <w:basedOn w:val="a0"/>
    <w:uiPriority w:val="21"/>
    <w:qFormat/>
    <w:rsid w:val="00D96B65"/>
    <w:rPr>
      <w:i/>
      <w:iCs/>
      <w:color w:val="0F4761" w:themeColor="accent1" w:themeShade="BF"/>
    </w:rPr>
  </w:style>
  <w:style w:type="paragraph" w:styleId="22">
    <w:name w:val="Intense Quote"/>
    <w:basedOn w:val="a"/>
    <w:next w:val="a"/>
    <w:link w:val="23"/>
    <w:uiPriority w:val="30"/>
    <w:qFormat/>
    <w:rsid w:val="00D96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6B65"/>
    <w:rPr>
      <w:i/>
      <w:iCs/>
      <w:color w:val="0F4761" w:themeColor="accent1" w:themeShade="BF"/>
    </w:rPr>
  </w:style>
  <w:style w:type="character" w:styleId="24">
    <w:name w:val="Intense Reference"/>
    <w:basedOn w:val="a0"/>
    <w:uiPriority w:val="32"/>
    <w:qFormat/>
    <w:rsid w:val="00D96B65"/>
    <w:rPr>
      <w:b/>
      <w:bCs/>
      <w:smallCaps/>
      <w:color w:val="0F4761" w:themeColor="accent1" w:themeShade="BF"/>
      <w:spacing w:val="5"/>
    </w:rPr>
  </w:style>
  <w:style w:type="paragraph" w:styleId="aa">
    <w:name w:val="Body Text"/>
    <w:basedOn w:val="a"/>
    <w:link w:val="ab"/>
    <w:uiPriority w:val="1"/>
    <w:qFormat/>
    <w:rsid w:val="00D96B65"/>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D96B65"/>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2025-08-29T18:04:00Z</dcterms:created>
  <dcterms:modified xsi:type="dcterms:W3CDTF">2025-08-29T18:04:00Z</dcterms:modified>
</cp:coreProperties>
</file>