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027" w:rsidRPr="00891BE5" w:rsidRDefault="000C1027" w:rsidP="00353621">
      <w:pPr>
        <w:pStyle w:val="aa"/>
        <w:ind w:left="289"/>
        <w:rPr>
          <w:rFonts w:ascii="Meiryo UI" w:eastAsia="Meiryo UI"/>
          <w:b/>
          <w:bCs/>
          <w:color w:val="000000" w:themeColor="text1"/>
          <w:sz w:val="22"/>
          <w:szCs w:val="22"/>
          <w:lang w:eastAsia="ja-JP"/>
        </w:rPr>
      </w:pPr>
      <w:r w:rsidRPr="00353621">
        <w:rPr>
          <w:rFonts w:ascii="Meiryo UI" w:eastAsia="Meiryo UI" w:hint="eastAsia"/>
          <w:b/>
          <w:bCs/>
          <w:color w:val="000000" w:themeColor="text1"/>
          <w:sz w:val="22"/>
          <w:szCs w:val="22"/>
          <w:lang w:eastAsia="ja-JP"/>
        </w:rPr>
        <w:t>石見銀山絵巻</w:t>
      </w:r>
    </w:p>
    <w:p w:rsidR="000C1027" w:rsidRPr="001B3BFC" w:rsidRDefault="000C1027" w:rsidP="00353621">
      <w:pPr>
        <w:ind w:left="289"/>
        <w:jc w:val="both"/>
        <w:rPr>
          <w:rFonts w:ascii="Meiryo UI" w:eastAsia="Meiryo UI" w:hAnsi="Meiryo UI"/>
          <w:color w:val="156082" w:themeColor="accent1"/>
        </w:rPr>
      </w:pPr>
      <w:r/>
    </w:p>
    <w:p w:rsidR="000C1027" w:rsidRPr="00980EC3" w:rsidRDefault="000C1027" w:rsidP="00353621">
      <w:pPr>
        <w:spacing w:before="7" w:after="1"/>
        <w:ind w:left="289" w:right="284"/>
        <w:jc w:val="both"/>
        <w:rPr>
          <w:rFonts w:eastAsia="Meiryo UI"/>
          <w:bCs/>
          <w:szCs w:val="21"/>
        </w:rPr>
      </w:pPr>
      <w:r w:rsidRPr="00980EC3">
        <w:rPr>
          <w:rFonts w:eastAsia="Meiryo UI" w:hint="eastAsia"/>
          <w:bCs/>
          <w:szCs w:val="21"/>
        </w:rPr>
        <w:t>「石見銀山絵巻」は</w:t>
      </w:r>
      <w:r w:rsidRPr="00980EC3">
        <w:rPr>
          <w:rFonts w:eastAsia="Meiryo UI" w:hint="eastAsia"/>
          <w:bCs/>
          <w:szCs w:val="21"/>
        </w:rPr>
        <w:t>19</w:t>
      </w:r>
      <w:r w:rsidRPr="00980EC3">
        <w:rPr>
          <w:rFonts w:eastAsia="Meiryo UI" w:hint="eastAsia"/>
          <w:bCs/>
          <w:szCs w:val="21"/>
        </w:rPr>
        <w:t>世紀に石見銀山の仕組みを説明する文書である。銀山を訪れる人々や、幕府から鉱山に派遣された視察官や管理官などの新参者が読むことを意図したものである。全長</w:t>
      </w:r>
      <w:r w:rsidRPr="00980EC3">
        <w:rPr>
          <w:rFonts w:eastAsia="Meiryo UI" w:hint="eastAsia"/>
          <w:bCs/>
          <w:szCs w:val="21"/>
        </w:rPr>
        <w:t>24</w:t>
      </w:r>
      <w:r w:rsidRPr="00980EC3">
        <w:rPr>
          <w:rFonts w:eastAsia="Meiryo UI" w:hint="eastAsia"/>
          <w:bCs/>
          <w:szCs w:val="21"/>
        </w:rPr>
        <w:t>メートル、</w:t>
      </w:r>
      <w:r w:rsidRPr="00980EC3">
        <w:rPr>
          <w:rFonts w:eastAsia="Meiryo UI" w:hint="eastAsia"/>
          <w:bCs/>
          <w:szCs w:val="21"/>
        </w:rPr>
        <w:t>2</w:t>
      </w:r>
      <w:r w:rsidRPr="00980EC3">
        <w:rPr>
          <w:rFonts w:eastAsia="Meiryo UI" w:hint="eastAsia"/>
          <w:bCs/>
          <w:szCs w:val="21"/>
        </w:rPr>
        <w:t>巻に及ぶ図解入りのマニュアル的なもので、坑夫のさまざまな作業内容、坑道工事の詳細、鉱山の経済的概要などが詳細に記されている。</w:t>
      </w:r>
    </w:p>
    <w:p w:rsidR="000C1027" w:rsidRPr="00980EC3" w:rsidRDefault="000C1027" w:rsidP="00353621">
      <w:pPr>
        <w:spacing w:before="7" w:after="1"/>
        <w:ind w:left="289" w:right="284"/>
        <w:jc w:val="both"/>
        <w:rPr>
          <w:rFonts w:eastAsia="Meiryo UI"/>
          <w:bCs/>
          <w:szCs w:val="21"/>
        </w:rPr>
      </w:pPr>
    </w:p>
    <w:p w:rsidR="000C1027" w:rsidRPr="00980EC3" w:rsidRDefault="000C1027" w:rsidP="00353621">
      <w:pPr>
        <w:spacing w:before="7" w:after="1"/>
        <w:ind w:left="289" w:right="284"/>
        <w:jc w:val="both"/>
        <w:rPr>
          <w:rFonts w:eastAsia="Meiryo UI"/>
          <w:bCs/>
          <w:szCs w:val="21"/>
        </w:rPr>
      </w:pPr>
      <w:r w:rsidRPr="00980EC3">
        <w:rPr>
          <w:rFonts w:eastAsia="Meiryo UI" w:hint="eastAsia"/>
          <w:bCs/>
          <w:szCs w:val="21"/>
        </w:rPr>
        <w:t xml:space="preserve"> </w:t>
      </w:r>
      <w:r w:rsidRPr="00980EC3">
        <w:rPr>
          <w:rFonts w:eastAsia="Meiryo UI" w:hint="eastAsia"/>
          <w:bCs/>
          <w:szCs w:val="21"/>
        </w:rPr>
        <w:t>坑道の監督や様々な役人の仕事など、行政的な機能についても詳しく説明されている。たとえば、政府直轄の坑道入口に設置された検問所「四ツ留役所」の図には、常駐する役人の職務が詳細に記されている。帰ってきた</w:t>
      </w:r>
      <w:r w:rsidRPr="00FE62CA">
        <w:rPr>
          <w:rFonts w:eastAsia="Meiryo UI" w:hint="eastAsia"/>
          <w:bCs/>
          <w:szCs w:val="21"/>
        </w:rPr>
        <w:t>坑夫</w:t>
      </w:r>
      <w:r w:rsidRPr="00980EC3">
        <w:rPr>
          <w:rFonts w:eastAsia="Meiryo UI" w:hint="eastAsia"/>
          <w:bCs/>
          <w:szCs w:val="21"/>
        </w:rPr>
        <w:t>が運ぶ銀鉱石の重さを量ったり、山中で働くことを許可された者だけが山に入れるようにしたりと、その責務は多岐にわたった。関連する図面には鉱区内に住む女性や子供たちが、次の世代の鉱夫を育てる意味で、鉱夫が低品位と判断した鉱石を選別するなど、検問所の近くでどのように働いていたかが描かれている。</w:t>
      </w:r>
    </w:p>
    <w:p w:rsidR="000C1027" w:rsidRPr="00980EC3" w:rsidRDefault="000C1027" w:rsidP="00353621">
      <w:pPr>
        <w:spacing w:before="7" w:after="1"/>
        <w:ind w:left="289" w:right="284"/>
        <w:jc w:val="both"/>
        <w:rPr>
          <w:rFonts w:eastAsia="Meiryo UI"/>
          <w:bCs/>
          <w:szCs w:val="21"/>
        </w:rPr>
      </w:pPr>
    </w:p>
    <w:p w:rsidR="000C1027" w:rsidRPr="00980EC3" w:rsidRDefault="000C1027" w:rsidP="00353621">
      <w:pPr>
        <w:spacing w:before="7" w:after="1"/>
        <w:ind w:left="289" w:right="284"/>
        <w:jc w:val="both"/>
        <w:rPr>
          <w:rFonts w:eastAsia="Meiryo UI"/>
          <w:bCs/>
          <w:szCs w:val="21"/>
        </w:rPr>
      </w:pPr>
      <w:r w:rsidRPr="00980EC3">
        <w:rPr>
          <w:rFonts w:eastAsia="Meiryo UI" w:hint="eastAsia"/>
          <w:bCs/>
          <w:szCs w:val="21"/>
        </w:rPr>
        <w:t>地下水の氾濫や坑道の崩壊を防ぐために採掘坑道で採用された工学的な解決策についての記述もある。その中には、坑道から坑口へと続く坑道に水をくみ上げるための</w:t>
      </w:r>
      <w:r>
        <w:rPr>
          <w:rFonts w:eastAsia="Meiryo UI" w:hint="eastAsia"/>
          <w:bCs/>
          <w:szCs w:val="21"/>
        </w:rPr>
        <w:t>人力</w:t>
      </w:r>
      <w:r w:rsidRPr="00980EC3">
        <w:rPr>
          <w:rFonts w:eastAsia="Meiryo UI" w:hint="eastAsia"/>
          <w:bCs/>
          <w:szCs w:val="21"/>
        </w:rPr>
        <w:t>ポンプを中心とした除水システムの図解も含まれている。また、坑道の奥深くで壁を定期的に補強するために、丸太などの建設資材を運ぶ大工とその助手の奮闘ぶりを示す図もある。</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027"/>
    <w:rsid w:val="000C1027"/>
    <w:rsid w:val="001A5971"/>
    <w:rsid w:val="00625A2B"/>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12C6219-CD09-43AF-AE72-DDCF33F0D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C102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C102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C102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C102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C102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C102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C102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C102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C102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C102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C102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C102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C102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C102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C102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C102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C102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C102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C102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C10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102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C102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C1027"/>
    <w:pPr>
      <w:spacing w:before="160"/>
      <w:jc w:val="center"/>
    </w:pPr>
    <w:rPr>
      <w:i/>
      <w:iCs/>
      <w:color w:val="404040" w:themeColor="text1" w:themeTint="BF"/>
    </w:rPr>
  </w:style>
  <w:style w:type="character" w:customStyle="1" w:styleId="a8">
    <w:name w:val="引用文 (文字)"/>
    <w:basedOn w:val="a0"/>
    <w:link w:val="a7"/>
    <w:uiPriority w:val="29"/>
    <w:rsid w:val="000C1027"/>
    <w:rPr>
      <w:i/>
      <w:iCs/>
      <w:color w:val="404040" w:themeColor="text1" w:themeTint="BF"/>
    </w:rPr>
  </w:style>
  <w:style w:type="paragraph" w:styleId="a9">
    <w:name w:val="List Paragraph"/>
    <w:basedOn w:val="a"/>
    <w:uiPriority w:val="34"/>
    <w:qFormat/>
    <w:rsid w:val="000C1027"/>
    <w:pPr>
      <w:ind w:left="720"/>
      <w:contextualSpacing/>
    </w:pPr>
  </w:style>
  <w:style w:type="character" w:styleId="21">
    <w:name w:val="Intense Emphasis"/>
    <w:basedOn w:val="a0"/>
    <w:uiPriority w:val="21"/>
    <w:qFormat/>
    <w:rsid w:val="000C1027"/>
    <w:rPr>
      <w:i/>
      <w:iCs/>
      <w:color w:val="0F4761" w:themeColor="accent1" w:themeShade="BF"/>
    </w:rPr>
  </w:style>
  <w:style w:type="paragraph" w:styleId="22">
    <w:name w:val="Intense Quote"/>
    <w:basedOn w:val="a"/>
    <w:next w:val="a"/>
    <w:link w:val="23"/>
    <w:uiPriority w:val="30"/>
    <w:qFormat/>
    <w:rsid w:val="000C10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C1027"/>
    <w:rPr>
      <w:i/>
      <w:iCs/>
      <w:color w:val="0F4761" w:themeColor="accent1" w:themeShade="BF"/>
    </w:rPr>
  </w:style>
  <w:style w:type="character" w:styleId="24">
    <w:name w:val="Intense Reference"/>
    <w:basedOn w:val="a0"/>
    <w:uiPriority w:val="32"/>
    <w:qFormat/>
    <w:rsid w:val="000C1027"/>
    <w:rPr>
      <w:b/>
      <w:bCs/>
      <w:smallCaps/>
      <w:color w:val="0F4761" w:themeColor="accent1" w:themeShade="BF"/>
      <w:spacing w:val="5"/>
    </w:rPr>
  </w:style>
  <w:style w:type="paragraph" w:styleId="aa">
    <w:name w:val="Body Text"/>
    <w:basedOn w:val="a"/>
    <w:link w:val="ab"/>
    <w:uiPriority w:val="1"/>
    <w:qFormat/>
    <w:rsid w:val="000C1027"/>
    <w:pPr>
      <w:autoSpaceDE w:val="0"/>
      <w:autoSpaceDN w:val="0"/>
      <w:spacing w:after="0" w:line="240" w:lineRule="auto"/>
    </w:pPr>
    <w:rPr>
      <w:rFonts w:ascii="Times New Roman" w:eastAsia="Times New Roman" w:hAnsi="Times New Roman" w:cs="Times New Roman"/>
      <w:kern w:val="0"/>
      <w:sz w:val="24"/>
      <w:lang w:eastAsia="en-US"/>
      <w14:ligatures w14:val="none"/>
    </w:rPr>
  </w:style>
  <w:style w:type="character" w:customStyle="1" w:styleId="ab">
    <w:name w:val="本文 (文字)"/>
    <w:basedOn w:val="a0"/>
    <w:link w:val="aa"/>
    <w:uiPriority w:val="1"/>
    <w:rsid w:val="000C1027"/>
    <w:rPr>
      <w:rFonts w:ascii="Times New Roman" w:eastAsia="Times New Roman" w:hAnsi="Times New Roman" w:cs="Times New Roman"/>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497</Characters>
  <Application>Microsoft Office Word</Application>
  <DocSecurity>0</DocSecurity>
  <Lines>4</Lines>
  <Paragraphs>1</Paragraphs>
  <ScaleCrop>false</ScaleCrop>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2025-08-29T18:05:00Z</dcterms:created>
  <dcterms:modified xsi:type="dcterms:W3CDTF">2025-08-29T18:05:00Z</dcterms:modified>
</cp:coreProperties>
</file>