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44C" w:rsidRPr="00891BE5" w:rsidRDefault="0050044C" w:rsidP="00353621">
      <w:pPr>
        <w:pStyle w:val="aa"/>
        <w:ind w:left="289"/>
        <w:rPr>
          <w:rFonts w:ascii="Meiryo UI" w:eastAsia="Meiryo UI"/>
          <w:b/>
          <w:bCs/>
          <w:color w:val="000000" w:themeColor="text1"/>
          <w:sz w:val="22"/>
          <w:szCs w:val="22"/>
          <w:lang w:eastAsia="ja-JP"/>
        </w:rPr>
      </w:pPr>
      <w:r w:rsidRPr="00353621">
        <w:rPr>
          <w:rFonts w:ascii="Meiryo UI" w:eastAsia="Meiryo UI" w:hint="eastAsia"/>
          <w:b/>
          <w:bCs/>
          <w:color w:val="000000" w:themeColor="text1"/>
          <w:sz w:val="22"/>
          <w:szCs w:val="22"/>
          <w:lang w:eastAsia="ja-JP"/>
        </w:rPr>
        <w:t>栃畑谷地区</w:t>
      </w:r>
    </w:p>
    <w:p w:rsidR="0050044C" w:rsidRPr="001B3BFC" w:rsidRDefault="0050044C" w:rsidP="00353621">
      <w:pPr>
        <w:ind w:left="289"/>
        <w:jc w:val="both"/>
        <w:rPr>
          <w:rFonts w:ascii="Meiryo UI" w:eastAsia="Meiryo UI" w:hAnsi="Meiryo UI"/>
          <w:color w:val="156082" w:themeColor="accent1"/>
        </w:rPr>
      </w:pPr>
      <w:r/>
    </w:p>
    <w:p w:rsidR="0050044C" w:rsidRPr="00980EC3" w:rsidRDefault="0050044C" w:rsidP="00353621">
      <w:pPr>
        <w:spacing w:before="7" w:after="1"/>
        <w:ind w:left="289" w:right="284"/>
        <w:jc w:val="both"/>
        <w:rPr>
          <w:rFonts w:eastAsia="Meiryo UI"/>
          <w:bCs/>
          <w:szCs w:val="21"/>
        </w:rPr>
      </w:pPr>
      <w:r w:rsidRPr="00980EC3">
        <w:rPr>
          <w:rFonts w:eastAsia="Meiryo UI" w:hint="eastAsia"/>
          <w:bCs/>
          <w:szCs w:val="21"/>
        </w:rPr>
        <w:t>この谷は石見銀山の最も古い鉱山集落のひとつがあった場所である。</w:t>
      </w:r>
      <w:r w:rsidRPr="00980EC3">
        <w:rPr>
          <w:rFonts w:eastAsia="Meiryo UI" w:hint="eastAsia"/>
          <w:bCs/>
          <w:szCs w:val="21"/>
        </w:rPr>
        <w:t>1500</w:t>
      </w:r>
      <w:r w:rsidRPr="00980EC3">
        <w:rPr>
          <w:rFonts w:eastAsia="Meiryo UI" w:hint="eastAsia"/>
          <w:bCs/>
          <w:szCs w:val="21"/>
        </w:rPr>
        <w:t>年代半ばにさかのぼるこの集落には何百人もの鉱夫とその家族が住み、山腹の平坦な段々の土地に建てられた家に住んでいた。住民たちは谷の中心にある佐毘売山神社で鉱山の神である金山彦神（かなやまひこのみこと）に祈りを捧げ、この地域に建てられたいくつかの仏教寺院に死者を埋葬した。</w:t>
      </w:r>
    </w:p>
    <w:p w:rsidR="0050044C" w:rsidRPr="00980EC3" w:rsidRDefault="0050044C" w:rsidP="00353621">
      <w:pPr>
        <w:spacing w:before="7" w:after="1"/>
        <w:ind w:left="289" w:right="284"/>
        <w:jc w:val="both"/>
        <w:rPr>
          <w:rFonts w:eastAsia="Meiryo UI"/>
          <w:bCs/>
          <w:szCs w:val="21"/>
        </w:rPr>
      </w:pPr>
      <w:r>
        <w:rPr>
          <w:noProof/>
        </w:rPr>
        <mc:AlternateContent>
          <mc:Choice Requires="wps">
            <w:drawing>
              <wp:anchor distT="0" distB="0" distL="114300" distR="114300" simplePos="0" relativeHeight="251659264" behindDoc="1" locked="0" layoutInCell="1" allowOverlap="1" wp14:anchorId="763DA000" wp14:editId="35301244">
                <wp:simplePos x="0" y="0"/>
                <wp:positionH relativeFrom="page">
                  <wp:posOffset>1032933</wp:posOffset>
                </wp:positionH>
                <wp:positionV relativeFrom="paragraph">
                  <wp:posOffset>-12700</wp:posOffset>
                </wp:positionV>
                <wp:extent cx="5613400" cy="1989667"/>
                <wp:effectExtent l="0" t="0" r="12700" b="17145"/>
                <wp:wrapNone/>
                <wp:docPr id="11721609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9896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BAEF1" id="docshape8" o:spid="_x0000_s1026" style="position:absolute;margin-left:81.35pt;margin-top:-1pt;width:442pt;height:1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" filled="f" strokecolor="#231f20" strokeweight=".28pt">
                <v:path arrowok="t"/>
                <w10:wrap anchorx="page"/>
              </v:rect>
            </w:pict>
          </mc:Fallback>
        </mc:AlternateContent>
      </w:r>
    </w:p>
    <w:p w:rsidR="0050044C" w:rsidRPr="00980EC3" w:rsidRDefault="0050044C" w:rsidP="00353621">
      <w:pPr>
        <w:spacing w:before="7" w:after="1"/>
        <w:ind w:left="289" w:right="284"/>
        <w:jc w:val="both"/>
        <w:rPr>
          <w:rFonts w:eastAsia="Meiryo UI"/>
          <w:bCs/>
          <w:szCs w:val="21"/>
        </w:rPr>
      </w:pPr>
      <w:r w:rsidRPr="00980EC3">
        <w:rPr>
          <w:rFonts w:eastAsia="Meiryo UI" w:hint="eastAsia"/>
          <w:bCs/>
          <w:szCs w:val="21"/>
        </w:rPr>
        <w:t>近隣の採掘場から採掘された銀鉱石は、この場所から川を隔てた対岸にあった加工場で粉砕され、篩分けされ銀を含む部分を選別し、そして製錬された。精錬の過程で鉱石は</w:t>
      </w:r>
      <w:r w:rsidRPr="00980EC3">
        <w:rPr>
          <w:rFonts w:eastAsia="Meiryo UI" w:hint="eastAsia"/>
          <w:bCs/>
          <w:szCs w:val="21"/>
        </w:rPr>
        <w:t>850</w:t>
      </w:r>
      <w:r w:rsidRPr="00980EC3">
        <w:rPr>
          <w:rFonts w:eastAsia="Meiryo UI" w:hint="eastAsia"/>
          <w:bCs/>
          <w:szCs w:val="21"/>
        </w:rPr>
        <w:t>℃もの高温に加熱され、精錬所の基礎の一部が残っているだけだが、その建物には耐火性の土壁があり、窓がいくつもあり、煙や亜硫酸ガスを排出するための煙突が各部屋にあったのかもしれない。</w:t>
      </w:r>
    </w:p>
    <w:p w:rsidR="0050044C" w:rsidRPr="00980EC3" w:rsidRDefault="0050044C" w:rsidP="00353621">
      <w:pPr>
        <w:spacing w:before="7" w:after="1"/>
        <w:ind w:left="289" w:right="284"/>
        <w:jc w:val="both"/>
        <w:rPr>
          <w:rFonts w:eastAsia="Meiryo UI"/>
          <w:bCs/>
          <w:szCs w:val="21"/>
        </w:rPr>
      </w:pPr>
    </w:p>
    <w:p w:rsidR="0050044C" w:rsidRPr="00980EC3" w:rsidRDefault="0050044C" w:rsidP="00353621">
      <w:pPr>
        <w:spacing w:before="7" w:after="1"/>
        <w:ind w:left="289" w:right="284"/>
        <w:jc w:val="both"/>
        <w:rPr>
          <w:rFonts w:eastAsia="Meiryo UI"/>
          <w:bCs/>
          <w:szCs w:val="21"/>
        </w:rPr>
      </w:pPr>
      <w:r w:rsidRPr="00980EC3">
        <w:rPr>
          <w:rFonts w:eastAsia="Meiryo UI" w:hint="eastAsia"/>
          <w:bCs/>
          <w:szCs w:val="21"/>
        </w:rPr>
        <w:t>栃畑谷には鉱夫たちの住居は残っていないが、段々の土地を補強するために築かれた石垣の一部を見ることができる。坑道の開口部も丘陵のあちこちに見られ、少なくとも江戸時代（</w:t>
      </w:r>
      <w:r w:rsidRPr="00980EC3">
        <w:rPr>
          <w:rFonts w:eastAsia="Meiryo UI" w:hint="eastAsia"/>
          <w:bCs/>
          <w:szCs w:val="21"/>
        </w:rPr>
        <w:t>1603</w:t>
      </w:r>
      <w:r w:rsidRPr="00980EC3">
        <w:rPr>
          <w:rFonts w:eastAsia="Meiryo UI" w:hint="eastAsia"/>
          <w:bCs/>
          <w:szCs w:val="21"/>
        </w:rPr>
        <w:t>年～</w:t>
      </w:r>
      <w:r w:rsidRPr="00980EC3">
        <w:rPr>
          <w:rFonts w:eastAsia="Meiryo UI" w:hint="eastAsia"/>
          <w:bCs/>
          <w:szCs w:val="21"/>
        </w:rPr>
        <w:t>1867</w:t>
      </w:r>
      <w:r w:rsidRPr="00980EC3">
        <w:rPr>
          <w:rFonts w:eastAsia="Meiryo UI" w:hint="eastAsia"/>
          <w:bCs/>
          <w:szCs w:val="21"/>
        </w:rPr>
        <w:t>年）の</w:t>
      </w:r>
      <w:r w:rsidRPr="00FE62CA">
        <w:rPr>
          <w:rFonts w:eastAsia="Meiryo UI" w:hint="eastAsia"/>
          <w:bCs/>
          <w:szCs w:val="21"/>
        </w:rPr>
        <w:t>終わりごろ</w:t>
      </w:r>
      <w:r w:rsidRPr="00980EC3">
        <w:rPr>
          <w:rFonts w:eastAsia="Meiryo UI" w:hint="eastAsia"/>
          <w:bCs/>
          <w:szCs w:val="21"/>
        </w:rPr>
        <w:t>まで</w:t>
      </w:r>
      <w:r w:rsidRPr="00FE62CA">
        <w:rPr>
          <w:rFonts w:eastAsia="Meiryo UI" w:hint="eastAsia"/>
          <w:bCs/>
          <w:szCs w:val="21"/>
        </w:rPr>
        <w:t>坑夫</w:t>
      </w:r>
      <w:r w:rsidRPr="00980EC3">
        <w:rPr>
          <w:rFonts w:eastAsia="Meiryo UI" w:hint="eastAsia"/>
          <w:bCs/>
          <w:szCs w:val="21"/>
        </w:rPr>
        <w:t>が住んでいた栃畑谷には、今も佐毘売山神社がそびえ立っている。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4C"/>
    <w:rsid w:val="001A5971"/>
    <w:rsid w:val="0050044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7EC209-F8F8-405D-8B5A-8F345046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4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04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04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04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04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04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04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04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04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04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04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04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04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04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04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04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04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04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0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0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0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44C"/>
    <w:pPr>
      <w:spacing w:before="160"/>
      <w:jc w:val="center"/>
    </w:pPr>
    <w:rPr>
      <w:i/>
      <w:iCs/>
      <w:color w:val="404040" w:themeColor="text1" w:themeTint="BF"/>
    </w:rPr>
  </w:style>
  <w:style w:type="character" w:customStyle="1" w:styleId="a8">
    <w:name w:val="引用文 (文字)"/>
    <w:basedOn w:val="a0"/>
    <w:link w:val="a7"/>
    <w:uiPriority w:val="29"/>
    <w:rsid w:val="0050044C"/>
    <w:rPr>
      <w:i/>
      <w:iCs/>
      <w:color w:val="404040" w:themeColor="text1" w:themeTint="BF"/>
    </w:rPr>
  </w:style>
  <w:style w:type="paragraph" w:styleId="a9">
    <w:name w:val="List Paragraph"/>
    <w:basedOn w:val="a"/>
    <w:uiPriority w:val="34"/>
    <w:qFormat/>
    <w:rsid w:val="0050044C"/>
    <w:pPr>
      <w:ind w:left="720"/>
      <w:contextualSpacing/>
    </w:pPr>
  </w:style>
  <w:style w:type="character" w:styleId="21">
    <w:name w:val="Intense Emphasis"/>
    <w:basedOn w:val="a0"/>
    <w:uiPriority w:val="21"/>
    <w:qFormat/>
    <w:rsid w:val="0050044C"/>
    <w:rPr>
      <w:i/>
      <w:iCs/>
      <w:color w:val="0F4761" w:themeColor="accent1" w:themeShade="BF"/>
    </w:rPr>
  </w:style>
  <w:style w:type="paragraph" w:styleId="22">
    <w:name w:val="Intense Quote"/>
    <w:basedOn w:val="a"/>
    <w:next w:val="a"/>
    <w:link w:val="23"/>
    <w:uiPriority w:val="30"/>
    <w:qFormat/>
    <w:rsid w:val="00500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044C"/>
    <w:rPr>
      <w:i/>
      <w:iCs/>
      <w:color w:val="0F4761" w:themeColor="accent1" w:themeShade="BF"/>
    </w:rPr>
  </w:style>
  <w:style w:type="character" w:styleId="24">
    <w:name w:val="Intense Reference"/>
    <w:basedOn w:val="a0"/>
    <w:uiPriority w:val="32"/>
    <w:qFormat/>
    <w:rsid w:val="0050044C"/>
    <w:rPr>
      <w:b/>
      <w:bCs/>
      <w:smallCaps/>
      <w:color w:val="0F4761" w:themeColor="accent1" w:themeShade="BF"/>
      <w:spacing w:val="5"/>
    </w:rPr>
  </w:style>
  <w:style w:type="paragraph" w:styleId="aa">
    <w:name w:val="Body Text"/>
    <w:basedOn w:val="a"/>
    <w:link w:val="ab"/>
    <w:uiPriority w:val="1"/>
    <w:qFormat/>
    <w:rsid w:val="0050044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0044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