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5C64" w:rsidRPr="00891BE5" w:rsidRDefault="008D5C64" w:rsidP="0033789D">
      <w:pPr>
        <w:pStyle w:val="aa"/>
        <w:ind w:left="289"/>
        <w:rPr>
          <w:rFonts w:ascii="Meiryo UI" w:eastAsia="Meiryo UI"/>
          <w:b/>
          <w:bCs/>
          <w:color w:val="000000" w:themeColor="text1"/>
          <w:sz w:val="22"/>
          <w:szCs w:val="22"/>
          <w:lang w:eastAsia="ja-JP"/>
        </w:rPr>
      </w:pPr>
      <w:r w:rsidRPr="0033789D">
        <w:rPr>
          <w:rFonts w:ascii="Meiryo UI" w:eastAsia="Meiryo UI" w:hint="eastAsia"/>
          <w:b/>
          <w:bCs/>
          <w:color w:val="000000" w:themeColor="text1"/>
          <w:sz w:val="22"/>
          <w:szCs w:val="22"/>
          <w:lang w:eastAsia="ja-JP"/>
        </w:rPr>
        <w:t>アイヌの交易ネットワーク</w:t>
      </w:r>
    </w:p>
    <w:p w:rsidR="008D5C64" w:rsidRPr="001B3BFC" w:rsidRDefault="008D5C64" w:rsidP="0033789D">
      <w:pPr>
        <w:ind w:left="289"/>
        <w:jc w:val="both"/>
        <w:rPr>
          <w:rFonts w:ascii="Meiryo UI" w:eastAsia="Meiryo UI" w:hAnsi="Meiryo UI"/>
          <w:color w:val="156082" w:themeColor="accent1"/>
        </w:rPr>
      </w:pPr>
      <w:r/>
    </w:p>
    <w:p w:rsidR="008D5C64" w:rsidRPr="008E1C48" w:rsidRDefault="008D5C64" w:rsidP="0033789D">
      <w:pPr>
        <w:spacing w:before="7" w:after="1"/>
        <w:ind w:left="289" w:right="284"/>
        <w:jc w:val="both"/>
        <w:rPr>
          <w:rFonts w:ascii="Meiryo UI" w:eastAsia="Meiryo UI" w:hAnsi="Meiryo UI"/>
          <w:bCs/>
          <w:szCs w:val="21"/>
        </w:rPr>
      </w:pPr>
      <w:r w:rsidRPr="008E1C48">
        <w:rPr>
          <w:rFonts w:ascii="Meiryo UI" w:eastAsia="Meiryo UI" w:hAnsi="Meiryo UI"/>
          <w:bCs/>
          <w:szCs w:val="21"/>
        </w:rPr>
        <w:t>アイヌは北は北海道から南は本州北部にまで及ぶ交易ネットワークを確立しました。13世紀頃から、北海道のアイヌは交易のために樺太（サハリン）南部と千島列島へ移動しました。彼らは西の方</w:t>
      </w:r>
      <w:r>
        <w:rPr>
          <w:noProof/>
        </w:rPr>
        <mc:AlternateContent>
          <mc:Choice Requires="wps">
            <w:drawing>
              <wp:anchor distT="0" distB="0" distL="114300" distR="114300" simplePos="0" relativeHeight="251659264" behindDoc="1" locked="0" layoutInCell="1" allowOverlap="1" wp14:anchorId="4C098D61" wp14:editId="25819BDB">
                <wp:simplePos x="0" y="0"/>
                <wp:positionH relativeFrom="page">
                  <wp:posOffset>1031132</wp:posOffset>
                </wp:positionH>
                <wp:positionV relativeFrom="paragraph">
                  <wp:posOffset>-20806</wp:posOffset>
                </wp:positionV>
                <wp:extent cx="5613400" cy="2120629"/>
                <wp:effectExtent l="0" t="0" r="12700" b="13335"/>
                <wp:wrapNone/>
                <wp:docPr id="31026899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120629"/>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F26DE" id="docshape8" o:spid="_x0000_s1026" style="position:absolute;margin-left:81.2pt;margin-top:-1.65pt;width:442pt;height:16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" filled="f" strokecolor="#231f20" strokeweight=".28pt">
                <v:path arrowok="t"/>
                <w10:wrap anchorx="page"/>
              </v:rect>
            </w:pict>
          </mc:Fallback>
        </mc:AlternateContent>
      </w:r>
      <w:r w:rsidRPr="008E1C48">
        <w:rPr>
          <w:rFonts w:ascii="Meiryo UI" w:eastAsia="Meiryo UI" w:hAnsi="Meiryo UI"/>
          <w:bCs/>
          <w:szCs w:val="21"/>
        </w:rPr>
        <w:t>向にはアムール川下流域の共同体と、北東の方向にはカムチャツカ半島との交易を行い、クロテンの毛皮や和人（民族的日本人）の商人から得た漆器や鉄などの品物を、絹、ガラス玉、その他の商品と交換していました。</w:t>
      </w:r>
    </w:p>
    <w:p w:rsidR="008D5C64" w:rsidRPr="00711EA6" w:rsidRDefault="008D5C64" w:rsidP="0033789D">
      <w:pPr>
        <w:spacing w:before="7" w:after="1"/>
        <w:ind w:left="289" w:right="284"/>
        <w:jc w:val="both"/>
        <w:rPr>
          <w:rFonts w:ascii="Meiryo UI" w:eastAsia="Meiryo UI" w:hAnsi="Meiryo UI"/>
          <w:bCs/>
          <w:szCs w:val="21"/>
        </w:rPr>
      </w:pPr>
      <w:r w:rsidRPr="0091447B">
        <w:rPr>
          <w:rFonts w:ascii="Meiryo UI" w:eastAsia="Meiryo UI" w:hAnsi="Meiryo UI"/>
          <w:bCs/>
          <w:szCs w:val="21"/>
        </w:rPr>
        <w:br/>
        <w:t>14世紀から15世紀にかけて、本州からの和人が北海道南部の沿岸部に独自の交易拠点を設立しました。江戸時代（1603-1867）には、蝦夷（現在の北海道）の多くの地域を統治した松前藩が正式な交易所を設置し、アイヌとの交易を管理するようになりました。これらの交易所は、保存されたサケ、毛皮、熊由来の薬などの物資の交換の拠点となりました。松前藩の交易独占は徐々に力関係を変化させ、アイヌは次第に周縁化されていき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C64"/>
    <w:rsid w:val="001A5971"/>
    <w:rsid w:val="00625A2B"/>
    <w:rsid w:val="008D5C6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17AAB94-EFE6-4C47-BEBB-13D69A29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5C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5C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5C6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5C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5C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5C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5C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5C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5C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5C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5C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5C6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5C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5C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5C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5C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5C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5C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5C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5C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C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5C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5C64"/>
    <w:pPr>
      <w:spacing w:before="160"/>
      <w:jc w:val="center"/>
    </w:pPr>
    <w:rPr>
      <w:i/>
      <w:iCs/>
      <w:color w:val="404040" w:themeColor="text1" w:themeTint="BF"/>
    </w:rPr>
  </w:style>
  <w:style w:type="character" w:customStyle="1" w:styleId="a8">
    <w:name w:val="引用文 (文字)"/>
    <w:basedOn w:val="a0"/>
    <w:link w:val="a7"/>
    <w:uiPriority w:val="29"/>
    <w:rsid w:val="008D5C64"/>
    <w:rPr>
      <w:i/>
      <w:iCs/>
      <w:color w:val="404040" w:themeColor="text1" w:themeTint="BF"/>
    </w:rPr>
  </w:style>
  <w:style w:type="paragraph" w:styleId="a9">
    <w:name w:val="List Paragraph"/>
    <w:basedOn w:val="a"/>
    <w:uiPriority w:val="34"/>
    <w:qFormat/>
    <w:rsid w:val="008D5C64"/>
    <w:pPr>
      <w:ind w:left="720"/>
      <w:contextualSpacing/>
    </w:pPr>
  </w:style>
  <w:style w:type="character" w:styleId="21">
    <w:name w:val="Intense Emphasis"/>
    <w:basedOn w:val="a0"/>
    <w:uiPriority w:val="21"/>
    <w:qFormat/>
    <w:rsid w:val="008D5C64"/>
    <w:rPr>
      <w:i/>
      <w:iCs/>
      <w:color w:val="0F4761" w:themeColor="accent1" w:themeShade="BF"/>
    </w:rPr>
  </w:style>
  <w:style w:type="paragraph" w:styleId="22">
    <w:name w:val="Intense Quote"/>
    <w:basedOn w:val="a"/>
    <w:next w:val="a"/>
    <w:link w:val="23"/>
    <w:uiPriority w:val="30"/>
    <w:qFormat/>
    <w:rsid w:val="008D5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5C64"/>
    <w:rPr>
      <w:i/>
      <w:iCs/>
      <w:color w:val="0F4761" w:themeColor="accent1" w:themeShade="BF"/>
    </w:rPr>
  </w:style>
  <w:style w:type="character" w:styleId="24">
    <w:name w:val="Intense Reference"/>
    <w:basedOn w:val="a0"/>
    <w:uiPriority w:val="32"/>
    <w:qFormat/>
    <w:rsid w:val="008D5C64"/>
    <w:rPr>
      <w:b/>
      <w:bCs/>
      <w:smallCaps/>
      <w:color w:val="0F4761" w:themeColor="accent1" w:themeShade="BF"/>
      <w:spacing w:val="5"/>
    </w:rPr>
  </w:style>
  <w:style w:type="paragraph" w:styleId="aa">
    <w:name w:val="Body Text"/>
    <w:basedOn w:val="a"/>
    <w:link w:val="ab"/>
    <w:uiPriority w:val="1"/>
    <w:qFormat/>
    <w:rsid w:val="008D5C6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D5C6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2025-08-29T20:27:00Z</dcterms:created>
  <dcterms:modified xsi:type="dcterms:W3CDTF">2025-08-29T20:27:00Z</dcterms:modified>
</cp:coreProperties>
</file>