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55A8" w:rsidRPr="00891BE5" w:rsidRDefault="004355A8" w:rsidP="00101DD3">
      <w:pPr>
        <w:pStyle w:val="aa"/>
        <w:ind w:left="289"/>
        <w:rPr>
          <w:rFonts w:ascii="Meiryo UI" w:eastAsia="Meiryo UI"/>
          <w:b/>
          <w:bCs/>
          <w:color w:val="000000" w:themeColor="text1"/>
          <w:sz w:val="22"/>
          <w:szCs w:val="22"/>
          <w:lang w:eastAsia="ja-JP"/>
        </w:rPr>
      </w:pPr>
      <w:r w:rsidRPr="00101DD3">
        <w:rPr>
          <w:rFonts w:ascii="Meiryo UI" w:eastAsia="Meiryo UI" w:hint="eastAsia"/>
          <w:b/>
          <w:bCs/>
          <w:color w:val="000000" w:themeColor="text1"/>
          <w:sz w:val="22"/>
          <w:szCs w:val="22"/>
          <w:lang w:eastAsia="ja-JP"/>
        </w:rPr>
        <w:t>甲賀流忍者調査団展示について</w:t>
      </w:r>
    </w:p>
    <w:p w:rsidR="004355A8" w:rsidRPr="001B3BFC" w:rsidRDefault="004355A8" w:rsidP="00101DD3">
      <w:pPr>
        <w:ind w:left="289"/>
        <w:jc w:val="both"/>
        <w:rPr>
          <w:rFonts w:ascii="Meiryo UI" w:eastAsia="Meiryo UI" w:hAnsi="Meiryo UI"/>
          <w:color w:val="156082" w:themeColor="accent1"/>
        </w:rPr>
      </w:pPr>
      <w:r/>
    </w:p>
    <w:p w:rsidR="004355A8" w:rsidRPr="00101DD3" w:rsidRDefault="004355A8" w:rsidP="00101DD3">
      <w:pPr>
        <w:pBdr>
          <w:top w:val="nil"/>
          <w:left w:val="nil"/>
          <w:bottom w:val="nil"/>
          <w:right w:val="nil"/>
          <w:between w:val="nil"/>
        </w:pBdr>
        <w:spacing w:before="7" w:after="1" w:line="276" w:lineRule="auto"/>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この展示では、「甲賀流忍者調査団 忍者ファインダーズ」として知られる甲賀流忍者調査団の活動と発見、および甲賀流忍者の歴史に関する調査を紹介しています。劇、映画、テレビ、書籍、漫画などを通じて忍者が世界に紹介され、人気のイメージが形成されてきましたが、これらの忍者像は歴史的には正確でないことが多くあります。</w:t>
      </w:r>
    </w:p>
    <w:p w:rsidR="004355A8" w:rsidRPr="00101DD3" w:rsidRDefault="004355A8" w:rsidP="00101DD3">
      <w:pPr>
        <w:pBdr>
          <w:top w:val="nil"/>
          <w:left w:val="nil"/>
          <w:bottom w:val="nil"/>
          <w:right w:val="nil"/>
          <w:between w:val="nil"/>
        </w:pBdr>
        <w:spacing w:before="7" w:after="1" w:line="276" w:lineRule="auto"/>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幸いなことに、江戸時代前半（1603～1868年）に作成された忍術やその他の忍者文化に関する資料がいくつか発見されています。これらの資料は忍者の家系の子孫によって大切に保管され、伝えられてきたため、甲賀流忍者調査団は甲賀流忍者の詳細な姿を描くことができました。これらの資料は非常に脆いため一般公開はされていませんが、展示ではその内容について学ぶことができ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A8"/>
    <w:rsid w:val="001A5971"/>
    <w:rsid w:val="004355A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4943563-7C2C-4A19-B78A-40124D25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5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55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55A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355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55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55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55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55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55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55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55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55A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355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55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55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55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55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55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55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5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5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55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5A8"/>
    <w:pPr>
      <w:spacing w:before="160"/>
      <w:jc w:val="center"/>
    </w:pPr>
    <w:rPr>
      <w:i/>
      <w:iCs/>
      <w:color w:val="404040" w:themeColor="text1" w:themeTint="BF"/>
    </w:rPr>
  </w:style>
  <w:style w:type="character" w:customStyle="1" w:styleId="a8">
    <w:name w:val="引用文 (文字)"/>
    <w:basedOn w:val="a0"/>
    <w:link w:val="a7"/>
    <w:uiPriority w:val="29"/>
    <w:rsid w:val="004355A8"/>
    <w:rPr>
      <w:i/>
      <w:iCs/>
      <w:color w:val="404040" w:themeColor="text1" w:themeTint="BF"/>
    </w:rPr>
  </w:style>
  <w:style w:type="paragraph" w:styleId="a9">
    <w:name w:val="List Paragraph"/>
    <w:basedOn w:val="a"/>
    <w:uiPriority w:val="34"/>
    <w:qFormat/>
    <w:rsid w:val="004355A8"/>
    <w:pPr>
      <w:ind w:left="720"/>
      <w:contextualSpacing/>
    </w:pPr>
  </w:style>
  <w:style w:type="character" w:styleId="21">
    <w:name w:val="Intense Emphasis"/>
    <w:basedOn w:val="a0"/>
    <w:uiPriority w:val="21"/>
    <w:qFormat/>
    <w:rsid w:val="004355A8"/>
    <w:rPr>
      <w:i/>
      <w:iCs/>
      <w:color w:val="0F4761" w:themeColor="accent1" w:themeShade="BF"/>
    </w:rPr>
  </w:style>
  <w:style w:type="paragraph" w:styleId="22">
    <w:name w:val="Intense Quote"/>
    <w:basedOn w:val="a"/>
    <w:next w:val="a"/>
    <w:link w:val="23"/>
    <w:uiPriority w:val="30"/>
    <w:qFormat/>
    <w:rsid w:val="00435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55A8"/>
    <w:rPr>
      <w:i/>
      <w:iCs/>
      <w:color w:val="0F4761" w:themeColor="accent1" w:themeShade="BF"/>
    </w:rPr>
  </w:style>
  <w:style w:type="character" w:styleId="24">
    <w:name w:val="Intense Reference"/>
    <w:basedOn w:val="a0"/>
    <w:uiPriority w:val="32"/>
    <w:qFormat/>
    <w:rsid w:val="004355A8"/>
    <w:rPr>
      <w:b/>
      <w:bCs/>
      <w:smallCaps/>
      <w:color w:val="0F4761" w:themeColor="accent1" w:themeShade="BF"/>
      <w:spacing w:val="5"/>
    </w:rPr>
  </w:style>
  <w:style w:type="paragraph" w:styleId="aa">
    <w:name w:val="Body Text"/>
    <w:basedOn w:val="a"/>
    <w:link w:val="ab"/>
    <w:uiPriority w:val="1"/>
    <w:qFormat/>
    <w:rsid w:val="004355A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355A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