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D78BA" w:rsidRPr="00891BE5" w:rsidRDefault="001D78BA" w:rsidP="00E21384">
      <w:pPr>
        <w:pStyle w:val="aa"/>
        <w:ind w:left="289"/>
        <w:rPr>
          <w:rFonts w:ascii="Meiryo UI" w:eastAsia="Meiryo UI"/>
          <w:b/>
          <w:bCs/>
          <w:color w:val="000000" w:themeColor="text1"/>
          <w:sz w:val="22"/>
          <w:szCs w:val="22"/>
          <w:lang w:eastAsia="ja-JP"/>
        </w:rPr>
      </w:pPr>
      <w:r w:rsidRPr="00563A80">
        <w:rPr>
          <w:rFonts w:ascii="Meiryo UI" w:eastAsia="Meiryo UI" w:hint="eastAsia"/>
          <w:b/>
          <w:bCs/>
          <w:color w:val="000000" w:themeColor="text1"/>
          <w:sz w:val="22"/>
          <w:szCs w:val="22"/>
          <w:lang w:eastAsia="ja-JP"/>
        </w:rPr>
        <w:t>安積親王墓</w:t>
      </w:r>
    </w:p>
    <w:p w:rsidR="001D78BA" w:rsidRPr="001B3BFC" w:rsidRDefault="001D78BA" w:rsidP="00E21384">
      <w:pPr>
        <w:ind w:left="289"/>
        <w:jc w:val="both"/>
        <w:rPr>
          <w:rFonts w:ascii="Meiryo UI" w:eastAsia="Meiryo UI" w:hAnsi="Meiryo UI"/>
          <w:color w:val="156082" w:themeColor="accent1"/>
        </w:rPr>
      </w:pPr>
      <w:r/>
    </w:p>
    <w:p w:rsidR="001D78BA" w:rsidRPr="008A21CB" w:rsidRDefault="001D78BA" w:rsidP="00563A80">
      <w:pPr>
        <w:spacing w:before="7" w:after="1"/>
        <w:ind w:left="289" w:right="284"/>
        <w:jc w:val="both"/>
        <w:rPr>
          <w:rFonts w:ascii="Meiryo UI" w:eastAsia="Meiryo UI" w:hAnsi="Meiryo UI"/>
          <w:szCs w:val="21"/>
        </w:rPr>
      </w:pPr>
      <w:r w:rsidRPr="008A21CB">
        <w:rPr>
          <w:rFonts w:ascii="Meiryo UI" w:eastAsia="Meiryo UI" w:hAnsi="Meiryo UI" w:hint="eastAsia"/>
          <w:szCs w:val="21"/>
        </w:rPr>
        <w:t>安積親王 (728–744) は、日本の第 45 代天皇である聖武天皇の次男でした。皇子は和束で狩猟を楽しみ、都と父の宮を行き来する際にこの地域をよく訪れたと言われています。安積親王は17歳で</w:t>
      </w:r>
      <w:r>
        <w:rPr>
          <w:rFonts w:ascii="Meiryo UI" w:eastAsia="Meiryo UI" w:hAnsi="Meiryo UI" w:hint="eastAsia"/>
          <w:szCs w:val="21"/>
        </w:rPr>
        <w:t>急に</w:t>
      </w:r>
      <w:r w:rsidRPr="008A21CB">
        <w:rPr>
          <w:rFonts w:ascii="Meiryo UI" w:eastAsia="Meiryo UI" w:hAnsi="Meiryo UI" w:hint="eastAsia"/>
          <w:szCs w:val="21"/>
        </w:rPr>
        <w:t>亡くな</w:t>
      </w:r>
      <w:r>
        <w:rPr>
          <w:rFonts w:ascii="Meiryo UI" w:eastAsia="Meiryo UI" w:hAnsi="Meiryo UI" w:hint="eastAsia"/>
          <w:szCs w:val="21"/>
        </w:rPr>
        <w:t>られた後</w:t>
      </w:r>
      <w:r w:rsidRPr="008A21CB">
        <w:rPr>
          <w:rFonts w:ascii="Meiryo UI" w:eastAsia="Meiryo UI" w:hAnsi="Meiryo UI" w:hint="eastAsia"/>
          <w:szCs w:val="21"/>
        </w:rPr>
        <w:t>、</w:t>
      </w:r>
      <w:r w:rsidRPr="00C65867">
        <w:rPr>
          <w:rFonts w:ascii="Meiryo UI" w:eastAsia="Meiryo UI" w:hAnsi="Meiryo UI" w:hint="eastAsia"/>
          <w:szCs w:val="21"/>
        </w:rPr>
        <w:t>和束町に安積親王の墓が築かれ、その冥福を祈る</w:t>
      </w:r>
      <w:r>
        <w:rPr>
          <w:rFonts w:ascii="Meiryo UI" w:eastAsia="Meiryo UI" w:hAnsi="Meiryo UI" w:hint="eastAsia"/>
          <w:szCs w:val="21"/>
        </w:rPr>
        <w:t>お</w:t>
      </w:r>
      <w:r w:rsidRPr="00C65867">
        <w:rPr>
          <w:rFonts w:ascii="Meiryo UI" w:eastAsia="Meiryo UI" w:hAnsi="Meiryo UI" w:hint="eastAsia"/>
          <w:szCs w:val="21"/>
        </w:rPr>
        <w:t>寺が建立されました。</w:t>
      </w:r>
      <w:r w:rsidRPr="008A21CB">
        <w:rPr>
          <w:rFonts w:ascii="Meiryo UI" w:eastAsia="Meiryo UI" w:hAnsi="Meiryo UI" w:hint="eastAsia"/>
          <w:szCs w:val="21"/>
        </w:rPr>
        <w:t>公卿で</w:t>
      </w:r>
      <w:r w:rsidRPr="000A2B12">
        <w:rPr>
          <w:rFonts w:ascii="Meiryo UI" w:eastAsia="Meiryo UI" w:hAnsi="Meiryo UI" w:hint="eastAsia"/>
          <w:szCs w:val="21"/>
        </w:rPr>
        <w:t>歌人</w:t>
      </w:r>
      <w:r w:rsidRPr="008A21CB">
        <w:rPr>
          <w:rFonts w:ascii="Meiryo UI" w:eastAsia="Meiryo UI" w:hAnsi="Meiryo UI" w:hint="eastAsia"/>
          <w:szCs w:val="21"/>
        </w:rPr>
        <w:t>でもある忠臣の大伴家持（718～785）が悲哀をテーマにした数首の歌を残して彼を追悼しました。その中の一首に和束の名前が記されています。</w:t>
      </w:r>
    </w:p>
    <w:p w:rsidR="001D78BA" w:rsidRPr="008A21CB" w:rsidRDefault="001D78BA" w:rsidP="00563A80">
      <w:pPr>
        <w:spacing w:before="7" w:after="1"/>
        <w:ind w:left="289" w:right="284"/>
        <w:jc w:val="both"/>
        <w:rPr>
          <w:rFonts w:ascii="Meiryo UI" w:eastAsia="Meiryo UI" w:hAnsi="Meiryo UI"/>
          <w:szCs w:val="21"/>
        </w:rPr>
      </w:pPr>
    </w:p>
    <w:p w:rsidR="001D78BA" w:rsidRPr="008A21CB" w:rsidRDefault="001D78BA" w:rsidP="00563A80">
      <w:pPr>
        <w:spacing w:before="7" w:after="1"/>
        <w:ind w:left="289" w:right="284"/>
        <w:jc w:val="both"/>
        <w:rPr>
          <w:rFonts w:ascii="Meiryo UI" w:eastAsia="Meiryo UI" w:hAnsi="Meiryo UI"/>
          <w:szCs w:val="21"/>
        </w:rPr>
      </w:pPr>
      <w:r w:rsidRPr="008A21CB">
        <w:rPr>
          <w:rFonts w:ascii="Meiryo UI" w:eastAsia="Meiryo UI" w:hAnsi="Meiryo UI" w:hint="eastAsia"/>
          <w:szCs w:val="21"/>
        </w:rPr>
        <w:t>わが大君　天知らさむと　思はねば　おほにぞ見ける　和豆香杣山</w:t>
      </w:r>
    </w:p>
    <w:p w:rsidR="001D78BA" w:rsidRDefault="001D78BA" w:rsidP="00563A80">
      <w:pPr>
        <w:spacing w:before="7" w:after="1"/>
        <w:ind w:left="289" w:right="284"/>
        <w:jc w:val="both"/>
        <w:rPr>
          <w:rFonts w:ascii="Meiryo UI" w:eastAsia="Meiryo UI" w:hAnsi="Meiryo UI"/>
          <w:szCs w:val="21"/>
        </w:rPr>
      </w:pPr>
    </w:p>
    <w:p w:rsidR="001D78BA" w:rsidRDefault="001D78BA" w:rsidP="00563A80">
      <w:pPr>
        <w:spacing w:before="7" w:after="1"/>
        <w:ind w:left="289" w:right="284"/>
        <w:jc w:val="both"/>
        <w:rPr>
          <w:rFonts w:ascii="Meiryo UI" w:eastAsia="Meiryo UI" w:hAnsi="Meiryo UI"/>
          <w:szCs w:val="21"/>
        </w:rPr>
      </w:pPr>
      <w:r w:rsidRPr="008A21CB">
        <w:rPr>
          <w:rFonts w:ascii="Meiryo UI" w:eastAsia="Meiryo UI" w:hAnsi="Meiryo UI" w:hint="eastAsia"/>
          <w:szCs w:val="21"/>
        </w:rPr>
        <w:t>19 世紀後半、</w:t>
      </w:r>
      <w:r>
        <w:rPr>
          <w:rFonts w:ascii="Meiryo UI" w:eastAsia="Meiryo UI" w:hAnsi="Meiryo UI" w:hint="eastAsia"/>
          <w:szCs w:val="21"/>
        </w:rPr>
        <w:t>中和束の</w:t>
      </w:r>
      <w:r w:rsidRPr="008A21CB">
        <w:rPr>
          <w:rFonts w:ascii="Meiryo UI" w:eastAsia="Meiryo UI" w:hAnsi="Meiryo UI" w:hint="eastAsia"/>
          <w:szCs w:val="21"/>
        </w:rPr>
        <w:t>住民が土地を農地に変えるために掘削したところ、この場所で平らな石や石垣、土器の破片が発掘されました。</w:t>
      </w:r>
      <w:r w:rsidRPr="00C65867">
        <w:rPr>
          <w:rFonts w:ascii="Meiryo UI" w:eastAsia="Meiryo UI" w:hAnsi="Meiryo UI" w:hint="eastAsia"/>
          <w:szCs w:val="21"/>
        </w:rPr>
        <w:t>地域はまだ完全に発掘されていないが、著名人の墓（古墳）であることが判明してい</w:t>
      </w:r>
      <w:r>
        <w:rPr>
          <w:rFonts w:ascii="Meiryo UI" w:eastAsia="Meiryo UI" w:hAnsi="Meiryo UI" w:hint="eastAsia"/>
          <w:szCs w:val="21"/>
        </w:rPr>
        <w:t>ます</w:t>
      </w:r>
      <w:r w:rsidRPr="00C65867">
        <w:rPr>
          <w:rFonts w:ascii="Meiryo UI" w:eastAsia="Meiryo UI" w:hAnsi="Meiryo UI" w:hint="eastAsia"/>
          <w:szCs w:val="21"/>
        </w:rPr>
        <w:t>。</w:t>
      </w:r>
      <w:r w:rsidRPr="008A21CB">
        <w:rPr>
          <w:rFonts w:ascii="Meiryo UI" w:eastAsia="Meiryo UI" w:hAnsi="Meiryo UI" w:hint="eastAsia"/>
          <w:szCs w:val="21"/>
        </w:rPr>
        <w:t>宮内庁はこの場所を安積親王の墓と定め、丘の頂上に小さな石の鳥居や柵、看板を建てました。和束町では一般的にこの古墳を太鼓山と呼んでいます。</w:t>
      </w:r>
    </w:p>
    <w:p w:rsidR="001D78BA" w:rsidRPr="008A21CB" w:rsidRDefault="001D78BA" w:rsidP="00563A80">
      <w:pPr>
        <w:spacing w:before="7" w:after="1"/>
        <w:ind w:left="289" w:right="284"/>
        <w:jc w:val="both"/>
        <w:rPr>
          <w:rFonts w:ascii="Meiryo UI" w:eastAsia="Meiryo UI" w:hAnsi="Meiryo UI"/>
          <w:szCs w:val="21"/>
        </w:rPr>
      </w:pPr>
    </w:p>
    <w:p w:rsidR="001D78BA" w:rsidRPr="008A21CB" w:rsidRDefault="001D78BA" w:rsidP="00563A80">
      <w:pPr>
        <w:spacing w:before="7" w:after="1"/>
        <w:ind w:left="289" w:right="284"/>
        <w:jc w:val="both"/>
        <w:rPr>
          <w:rFonts w:ascii="Meiryo UI" w:eastAsia="Meiryo UI" w:hAnsi="Meiryo UI"/>
          <w:szCs w:val="21"/>
        </w:rPr>
      </w:pPr>
      <w:r w:rsidRPr="008A21CB">
        <w:rPr>
          <w:rFonts w:ascii="Meiryo UI" w:eastAsia="Meiryo UI" w:hAnsi="Meiryo UI" w:hint="eastAsia"/>
          <w:szCs w:val="21"/>
        </w:rPr>
        <w:t>アクセス</w:t>
      </w:r>
    </w:p>
    <w:p w:rsidR="001D78BA" w:rsidRPr="008A21CB" w:rsidRDefault="001D78BA" w:rsidP="00563A80">
      <w:pPr>
        <w:spacing w:before="7" w:after="1"/>
        <w:ind w:left="289" w:right="284"/>
        <w:jc w:val="both"/>
        <w:rPr>
          <w:rFonts w:ascii="Meiryo UI" w:eastAsia="Meiryo UI" w:hAnsi="Meiryo UI"/>
          <w:szCs w:val="21"/>
        </w:rPr>
      </w:pPr>
      <w:r w:rsidRPr="008A21CB">
        <w:rPr>
          <w:rFonts w:ascii="Meiryo UI" w:eastAsia="Meiryo UI" w:hAnsi="Meiryo UI" w:hint="eastAsia"/>
          <w:szCs w:val="21"/>
        </w:rPr>
        <w:t>和束山の家バス停から徒歩約5分。大きな交差点を右折し、最初の角を右折して、標識に従って畑を通る石畳の道を進みます。和束茶カフェには駐車場があります。</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8BA"/>
    <w:rsid w:val="001A5971"/>
    <w:rsid w:val="001D78BA"/>
    <w:rsid w:val="00625A2B"/>
    <w:rsid w:val="00C41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8B7E88AB-4FE5-4CA9-BB6E-A25D37002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D78B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D78B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D78B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D78B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D78B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D78B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D78B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D78B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D78B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D78B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D78B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D78B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D78B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D78B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D78B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D78B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D78B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D78B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D78B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D78B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D78B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D78B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D78BA"/>
    <w:pPr>
      <w:spacing w:before="160"/>
      <w:jc w:val="center"/>
    </w:pPr>
    <w:rPr>
      <w:i/>
      <w:iCs/>
      <w:color w:val="404040" w:themeColor="text1" w:themeTint="BF"/>
    </w:rPr>
  </w:style>
  <w:style w:type="character" w:customStyle="1" w:styleId="a8">
    <w:name w:val="引用文 (文字)"/>
    <w:basedOn w:val="a0"/>
    <w:link w:val="a7"/>
    <w:uiPriority w:val="29"/>
    <w:rsid w:val="001D78BA"/>
    <w:rPr>
      <w:i/>
      <w:iCs/>
      <w:color w:val="404040" w:themeColor="text1" w:themeTint="BF"/>
    </w:rPr>
  </w:style>
  <w:style w:type="paragraph" w:styleId="a9">
    <w:name w:val="List Paragraph"/>
    <w:basedOn w:val="a"/>
    <w:uiPriority w:val="34"/>
    <w:qFormat/>
    <w:rsid w:val="001D78BA"/>
    <w:pPr>
      <w:ind w:left="720"/>
      <w:contextualSpacing/>
    </w:pPr>
  </w:style>
  <w:style w:type="character" w:styleId="21">
    <w:name w:val="Intense Emphasis"/>
    <w:basedOn w:val="a0"/>
    <w:uiPriority w:val="21"/>
    <w:qFormat/>
    <w:rsid w:val="001D78BA"/>
    <w:rPr>
      <w:i/>
      <w:iCs/>
      <w:color w:val="0F4761" w:themeColor="accent1" w:themeShade="BF"/>
    </w:rPr>
  </w:style>
  <w:style w:type="paragraph" w:styleId="22">
    <w:name w:val="Intense Quote"/>
    <w:basedOn w:val="a"/>
    <w:next w:val="a"/>
    <w:link w:val="23"/>
    <w:uiPriority w:val="30"/>
    <w:qFormat/>
    <w:rsid w:val="001D78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D78BA"/>
    <w:rPr>
      <w:i/>
      <w:iCs/>
      <w:color w:val="0F4761" w:themeColor="accent1" w:themeShade="BF"/>
    </w:rPr>
  </w:style>
  <w:style w:type="character" w:styleId="24">
    <w:name w:val="Intense Reference"/>
    <w:basedOn w:val="a0"/>
    <w:uiPriority w:val="32"/>
    <w:qFormat/>
    <w:rsid w:val="001D78BA"/>
    <w:rPr>
      <w:b/>
      <w:bCs/>
      <w:smallCaps/>
      <w:color w:val="0F4761" w:themeColor="accent1" w:themeShade="BF"/>
      <w:spacing w:val="5"/>
    </w:rPr>
  </w:style>
  <w:style w:type="paragraph" w:styleId="aa">
    <w:name w:val="Body Text"/>
    <w:basedOn w:val="a"/>
    <w:link w:val="ab"/>
    <w:uiPriority w:val="1"/>
    <w:qFormat/>
    <w:rsid w:val="001D78BA"/>
    <w:pPr>
      <w:autoSpaceDE w:val="0"/>
      <w:autoSpaceDN w:val="0"/>
      <w:spacing w:after="0" w:line="240" w:lineRule="auto"/>
    </w:pPr>
    <w:rPr>
      <w:rFonts w:ascii="Times New Roman" w:eastAsia="Times New Roman" w:hAnsi="Times New Roman" w:cs="Times New Roman"/>
      <w:kern w:val="0"/>
      <w:sz w:val="24"/>
      <w:lang w:eastAsia="en-US"/>
      <w14:ligatures w14:val="none"/>
    </w:rPr>
  </w:style>
  <w:style w:type="character" w:customStyle="1" w:styleId="ab">
    <w:name w:val="本文 (文字)"/>
    <w:basedOn w:val="a0"/>
    <w:link w:val="aa"/>
    <w:uiPriority w:val="1"/>
    <w:rsid w:val="001D78BA"/>
    <w:rPr>
      <w:rFonts w:ascii="Times New Roman" w:eastAsia="Times New Roman" w:hAnsi="Times New Roman" w:cs="Times New Roman"/>
      <w:kern w:val="0"/>
      <w:sz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77</Words>
  <Characters>440</Characters>
  <Application>Microsoft Office Word</Application>
  <DocSecurity>0</DocSecurity>
  <Lines>3</Lines>
  <Paragraphs>1</Paragraphs>
  <ScaleCrop>false</ScaleCrop>
  <Company/>
  <LinksUpToDate>false</LinksUpToDate>
  <CharactersWithSpaces>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2025-08-29T18:06:00Z</dcterms:created>
  <dcterms:modified xsi:type="dcterms:W3CDTF">2025-08-29T18:06:00Z</dcterms:modified>
</cp:coreProperties>
</file>