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6D59" w:rsidRPr="00891BE5" w:rsidRDefault="006C6D59" w:rsidP="00891BE5">
      <w:pPr>
        <w:pStyle w:val="aa"/>
        <w:ind w:left="289"/>
        <w:rPr>
          <w:rFonts w:ascii="Meiryo UI" w:eastAsia="Meiryo UI"/>
          <w:b/>
          <w:bCs/>
          <w:color w:val="000000" w:themeColor="text1"/>
          <w:sz w:val="22"/>
          <w:szCs w:val="22"/>
          <w:lang w:eastAsia="ja-JP"/>
        </w:rPr>
      </w:pPr>
      <w:r w:rsidRPr="00C74C69">
        <w:rPr>
          <w:rFonts w:ascii="Meiryo UI" w:eastAsia="Meiryo UI" w:hint="eastAsia"/>
          <w:b/>
          <w:bCs/>
          <w:color w:val="000000" w:themeColor="text1"/>
          <w:sz w:val="22"/>
          <w:szCs w:val="22"/>
          <w:lang w:eastAsia="ja-JP"/>
        </w:rPr>
        <w:t>神戸北野異人館街の歴史</w:t>
      </w:r>
    </w:p>
    <w:p w:rsidR="006C6D59" w:rsidRPr="001B3BFC" w:rsidRDefault="006C6D59" w:rsidP="00891BE5">
      <w:pPr>
        <w:ind w:left="289"/>
        <w:jc w:val="both"/>
        <w:rPr>
          <w:rFonts w:ascii="Meiryo UI" w:eastAsia="Meiryo UI" w:hAnsi="Meiryo UI"/>
          <w:color w:val="156082" w:themeColor="accent1"/>
        </w:rPr>
      </w:pPr>
      <w:r/>
    </w:p>
    <w:p w:rsidR="006C6D59" w:rsidRDefault="006C6D59" w:rsidP="00C74C69">
      <w:pPr>
        <w:spacing w:before="7" w:after="1"/>
        <w:ind w:left="289" w:right="284"/>
        <w:jc w:val="both"/>
        <w:rPr>
          <w:rFonts w:ascii="Meiryo UI" w:eastAsia="Meiryo UI" w:hAnsi="Meiryo UI"/>
          <w:color w:val="000000" w:themeColor="text1"/>
        </w:rPr>
      </w:pPr>
      <w:r w:rsidRPr="00A843D1">
        <w:rPr>
          <w:rFonts w:ascii="Meiryo UI" w:eastAsia="Meiryo UI" w:hAnsi="Meiryo UI" w:hint="eastAsia"/>
          <w:color w:val="000000" w:themeColor="text1"/>
        </w:rPr>
        <w:t>江戸時代（</w:t>
      </w:r>
      <w:r w:rsidRPr="00A843D1">
        <w:rPr>
          <w:rFonts w:ascii="Meiryo UI" w:eastAsia="Meiryo UI" w:hAnsi="Meiryo UI"/>
          <w:color w:val="000000" w:themeColor="text1"/>
        </w:rPr>
        <w:t>1603</w:t>
      </w:r>
      <w:r w:rsidRPr="00A843D1">
        <w:rPr>
          <w:rFonts w:ascii="Meiryo UI" w:eastAsia="Meiryo UI" w:hAnsi="Meiryo UI" w:hint="eastAsia"/>
          <w:color w:val="000000" w:themeColor="text1"/>
        </w:rPr>
        <w:t>〜</w:t>
      </w:r>
      <w:r w:rsidRPr="00A843D1">
        <w:rPr>
          <w:rFonts w:ascii="Meiryo UI" w:eastAsia="Meiryo UI" w:hAnsi="Meiryo UI"/>
          <w:color w:val="000000" w:themeColor="text1"/>
        </w:rPr>
        <w:t>1867</w:t>
      </w:r>
      <w:r w:rsidRPr="00A843D1">
        <w:rPr>
          <w:rFonts w:ascii="Meiryo UI" w:eastAsia="Meiryo UI" w:hAnsi="Meiryo UI" w:hint="eastAsia"/>
          <w:color w:val="000000" w:themeColor="text1"/>
        </w:rPr>
        <w:t>）の間、日本は鎖国政策を維持し、ほとんどの外国との貿易、</w:t>
      </w:r>
      <w:r>
        <w:rPr>
          <w:rFonts w:ascii="Meiryo UI" w:eastAsia="Meiryo UI" w:hAnsi="Meiryo UI" w:hint="eastAsia"/>
          <w:color w:val="000000" w:themeColor="text1"/>
        </w:rPr>
        <w:t>渡航</w:t>
      </w:r>
      <w:r w:rsidRPr="00A843D1">
        <w:rPr>
          <w:rFonts w:ascii="Meiryo UI" w:eastAsia="Meiryo UI" w:hAnsi="Meiryo UI" w:hint="eastAsia"/>
          <w:color w:val="000000" w:themeColor="text1"/>
        </w:rPr>
        <w:t>、接触を厳しく禁止していました。この政策は</w:t>
      </w:r>
      <w:r w:rsidRPr="00A843D1">
        <w:rPr>
          <w:rFonts w:ascii="Meiryo UI" w:eastAsia="Meiryo UI" w:hAnsi="Meiryo UI"/>
          <w:color w:val="000000" w:themeColor="text1"/>
        </w:rPr>
        <w:t>200</w:t>
      </w:r>
      <w:r w:rsidRPr="00A843D1">
        <w:rPr>
          <w:rFonts w:ascii="Meiryo UI" w:eastAsia="Meiryo UI" w:hAnsi="Meiryo UI" w:hint="eastAsia"/>
          <w:color w:val="000000" w:themeColor="text1"/>
        </w:rPr>
        <w:t>年以上続き、</w:t>
      </w:r>
      <w:r w:rsidRPr="00A843D1">
        <w:rPr>
          <w:rFonts w:ascii="Meiryo UI" w:eastAsia="Meiryo UI" w:hAnsi="Meiryo UI"/>
          <w:color w:val="000000" w:themeColor="text1"/>
        </w:rPr>
        <w:t>1858</w:t>
      </w:r>
      <w:r w:rsidRPr="00A843D1">
        <w:rPr>
          <w:rFonts w:ascii="Meiryo UI" w:eastAsia="Meiryo UI" w:hAnsi="Meiryo UI" w:hint="eastAsia"/>
          <w:color w:val="000000" w:themeColor="text1"/>
        </w:rPr>
        <w:t>年に日本と</w:t>
      </w:r>
      <w:r w:rsidRPr="00A843D1">
        <w:rPr>
          <w:rFonts w:ascii="Meiryo UI" w:eastAsia="Meiryo UI" w:hAnsi="Meiryo UI"/>
          <w:color w:val="000000" w:themeColor="text1"/>
        </w:rPr>
        <w:t>5</w:t>
      </w:r>
      <w:r w:rsidRPr="00A843D1">
        <w:rPr>
          <w:rFonts w:ascii="Meiryo UI" w:eastAsia="Meiryo UI" w:hAnsi="Meiryo UI" w:hint="eastAsia"/>
          <w:color w:val="000000" w:themeColor="text1"/>
        </w:rPr>
        <w:t>つの西洋列強との間で安政条約が締結されることで終わりを迎えました。</w:t>
      </w:r>
      <w:r w:rsidRPr="00A843D1">
        <w:rPr>
          <w:rFonts w:ascii="Meiryo UI" w:eastAsia="Meiryo UI" w:hAnsi="Meiryo UI"/>
          <w:color w:val="000000" w:themeColor="text1"/>
        </w:rPr>
        <w:t>186</w:t>
      </w:r>
      <w:r>
        <w:rPr>
          <w:rFonts w:ascii="Meiryo UI" w:eastAsia="Meiryo UI" w:hAnsi="Meiryo UI"/>
          <w:color w:val="000000" w:themeColor="text1"/>
        </w:rPr>
        <w:t>8</w:t>
      </w:r>
      <w:r w:rsidRPr="00A843D1">
        <w:rPr>
          <w:rFonts w:ascii="Meiryo UI" w:eastAsia="Meiryo UI" w:hAnsi="Meiryo UI" w:hint="eastAsia"/>
          <w:color w:val="000000" w:themeColor="text1"/>
        </w:rPr>
        <w:t>年、神戸は外国貿易に開放された数港の一つとなりました。</w:t>
      </w:r>
    </w:p>
    <w:p w:rsidR="006C6D59" w:rsidRPr="004173FD" w:rsidRDefault="006C6D59" w:rsidP="00C74C69">
      <w:pPr>
        <w:spacing w:before="7" w:after="1"/>
        <w:ind w:left="289" w:right="284"/>
        <w:jc w:val="both"/>
        <w:rPr>
          <w:rFonts w:ascii="Meiryo UI" w:eastAsia="Meiryo UI" w:hAnsi="Meiryo UI"/>
        </w:rPr>
      </w:pPr>
    </w:p>
    <w:p w:rsidR="006C6D59" w:rsidRPr="004173FD" w:rsidRDefault="006C6D59" w:rsidP="00C74C69">
      <w:pPr>
        <w:spacing w:before="7" w:after="1"/>
        <w:ind w:left="289" w:right="284"/>
        <w:jc w:val="both"/>
        <w:rPr>
          <w:rFonts w:ascii="Meiryo UI" w:eastAsia="Meiryo UI" w:hAnsi="Meiryo UI"/>
        </w:rPr>
      </w:pPr>
      <w:r w:rsidRPr="00233166">
        <w:rPr>
          <w:rFonts w:ascii="Meiryo UI" w:eastAsia="Meiryo UI" w:hAnsi="Meiryo UI"/>
        </w:rPr>
        <w:t>当時の計画では、神戸の海岸に外国人が居住し働くことを想定した外国人居留地を設立することが予定されていました。しかし、江戸時代末期の混乱により、居留地は期限までに完成しませんでした。そこで政府は、生田川と宇治川の間の周辺地域において、外国人が日本人市民と共に居住することを許可することにしました。</w:t>
      </w:r>
      <w:r w:rsidRPr="0082378D">
        <w:rPr>
          <w:rFonts w:ascii="Meiryo UI" w:eastAsia="Meiryo UI" w:hAnsi="Meiryo UI" w:hint="eastAsia"/>
        </w:rPr>
        <w:t>多くの外国人は</w:t>
      </w:r>
      <w:r>
        <w:rPr>
          <w:rFonts w:ascii="Meiryo UI" w:eastAsia="Meiryo UI" w:hAnsi="Meiryo UI" w:hint="eastAsia"/>
        </w:rPr>
        <w:t>、後に</w:t>
      </w:r>
      <w:r w:rsidRPr="008B23E8">
        <w:rPr>
          <w:rFonts w:ascii="Meiryo UI" w:eastAsia="Meiryo UI" w:hAnsi="Meiryo UI" w:hint="eastAsia"/>
          <w:color w:val="000000" w:themeColor="text1"/>
        </w:rPr>
        <w:t>北野町山本通</w:t>
      </w:r>
      <w:r>
        <w:rPr>
          <w:rFonts w:ascii="Meiryo UI" w:eastAsia="Meiryo UI" w:hAnsi="Meiryo UI" w:hint="eastAsia"/>
          <w:color w:val="000000" w:themeColor="text1"/>
        </w:rPr>
        <w:t>地区</w:t>
      </w:r>
      <w:r>
        <w:rPr>
          <w:rFonts w:ascii="Meiryo UI" w:eastAsia="Meiryo UI" w:hAnsi="Meiryo UI" w:hint="eastAsia"/>
        </w:rPr>
        <w:t>となる山手</w:t>
      </w:r>
      <w:r w:rsidRPr="0082378D">
        <w:rPr>
          <w:rFonts w:ascii="Meiryo UI" w:eastAsia="Meiryo UI" w:hAnsi="Meiryo UI" w:hint="eastAsia"/>
        </w:rPr>
        <w:t>地域に</w:t>
      </w:r>
      <w:r>
        <w:rPr>
          <w:noProof/>
        </w:rPr>
        <mc:AlternateContent>
          <mc:Choice Requires="wps">
            <w:drawing>
              <wp:anchor distT="0" distB="0" distL="114300" distR="114300" simplePos="0" relativeHeight="251659264" behindDoc="1" locked="0" layoutInCell="1" allowOverlap="1" wp14:anchorId="2BF20B7D" wp14:editId="7FAF759A">
                <wp:simplePos x="0" y="0"/>
                <wp:positionH relativeFrom="page">
                  <wp:posOffset>1032933</wp:posOffset>
                </wp:positionH>
                <wp:positionV relativeFrom="paragraph">
                  <wp:posOffset>-29633</wp:posOffset>
                </wp:positionV>
                <wp:extent cx="5613400" cy="5638800"/>
                <wp:effectExtent l="0" t="0" r="12700" b="12700"/>
                <wp:wrapNone/>
                <wp:docPr id="172360260"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56388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3DC8A" id="docshape8" o:spid="_x0000_s1026" style="position:absolute;margin-left:81.35pt;margin-top:-2.35pt;width:442pt;height:44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CJ/+QEAANcDAAAOAAAAZHJzL2Uyb0RvYy54bWysU9uO0zAQfUfiHyy/0zS9UaKmK7RLEdJy&#10;kRY+wHWcxsL2mLHbtHw9Y6ftFnhD5MGayYxnzpw5Xt0drWEHhUGDq3k5GnOmnIRGu13Nv33dvFpy&#10;FqJwjTDgVM1PKvC79csXq95XagIdmEYhoyIuVL2veRejr4oiyE5ZEUbglaNgC2hFJBd3RYOip+rW&#10;FJPxeFH0gI1HkCoE+vswBPk6129bJePntg0qMlNzwhbzifncprNYr0S1Q+E7Lc8wxD+gsEI7anot&#10;9SCiYHvUf5WyWiIEaONIgi2gbbVUeQaaphz/Mc1TJ7zKsxA5wV9pCv+vrPx0ePJfMEEP/hHk90CM&#10;FL0P1TWSnEA5bNt/hIZ2KPYR8rDHFm26SWOwY+b0dOVUHSOT9HO+KKezMVEvKTZfTJdLclIPUV2u&#10;ewzxvQLLklFzpKXl8uLwGOKQeklJ3RxstDF5ccaxvubT+XyRLwQwuknBPA7utvcG2UHQ6ifTcjO5&#10;9P0tzepIAjTa1pyQ0TdIolOieeea3CUKbQabQBt35idRkmQWqi00J6IHYVAXvQYyOsCfnPWkrJqH&#10;H3uBijPzwdHq3pSzWZJidmbz14SL4W1kexsRTlKpmkfOBvM+DvLde9S7jjqVeXYHb2ktrc6EPaM6&#10;gyX1ZMrPSk/yvPVz1vN7XP8CAAD//wMAUEsDBBQABgAIAAAAIQDacDqz4AAAAAsBAAAPAAAAZHJz&#10;L2Rvd25yZXYueG1sTI/BTsMwDIbvSLxDZCRuW0I3lVKaTtMQFw6gDR4ga7ymonGqJtsKT493QNrJ&#10;/u1fvz9Xq8n34oRj7AJpeJgrEEhNsB21Gr4+X2cFiJgMWdMHQg0/GGFV395UprThTFs87VIrOIRi&#10;aTS4lIZSytg49CbOw4DEu0MYvUksx1ba0Zw53PcyUyqX3nTEF5wZcOOw+d4dvQZSUUr5/ovb9Uva&#10;uKw4PL3FD63v76b1M4iEE0//zXDBZ3SomWkfjmSj6Fnn2SNbNcyWXC8Gtcy522soisUCZF3J6x/q&#10;PwAAAP//AwBQSwECLQAUAAYACAAAACEAtoM4kv4AAADhAQAAEwAAAAAAAAAAAAAAAAAAAAAAW0Nv&#10;bnRlbnRfVHlwZXNdLnhtbFBLAQItABQABgAIAAAAIQA4/SH/1gAAAJQBAAALAAAAAAAAAAAAAAAA&#10;AC8BAABfcmVscy8ucmVsc1BLAQItABQABgAIAAAAIQC6kCJ/+QEAANcDAAAOAAAAAAAAAAAAAAAA&#10;AC4CAABkcnMvZTJvRG9jLnhtbFBLAQItABQABgAIAAAAIQDacDqz4AAAAAsBAAAPAAAAAAAAAAAA&#10;AAAAAFMEAABkcnMvZG93bnJldi54bWxQSwUGAAAAAAQABADzAAAAYAUAAAAA&#10;" filled="f" strokecolor="#231f20" strokeweight=".28pt">
                <v:path arrowok="t"/>
                <w10:wrap anchorx="page"/>
              </v:rect>
            </w:pict>
          </mc:Fallback>
        </mc:AlternateContent>
      </w:r>
      <w:r>
        <w:rPr>
          <w:rFonts w:ascii="Meiryo UI" w:eastAsia="Meiryo UI" w:hAnsi="Meiryo UI" w:hint="eastAsia"/>
        </w:rPr>
        <w:t>魅力を感じました</w:t>
      </w:r>
      <w:r w:rsidRPr="0082378D">
        <w:rPr>
          <w:rFonts w:ascii="Meiryo UI" w:eastAsia="Meiryo UI" w:hAnsi="Meiryo UI" w:hint="eastAsia"/>
        </w:rPr>
        <w:t>。そ</w:t>
      </w:r>
      <w:r>
        <w:rPr>
          <w:rFonts w:ascii="Meiryo UI" w:eastAsia="Meiryo UI" w:hAnsi="Meiryo UI" w:hint="eastAsia"/>
        </w:rPr>
        <w:t>こ</w:t>
      </w:r>
      <w:r w:rsidRPr="0082378D">
        <w:rPr>
          <w:rFonts w:ascii="Meiryo UI" w:eastAsia="Meiryo UI" w:hAnsi="Meiryo UI" w:hint="eastAsia"/>
        </w:rPr>
        <w:t>は外国人居留地の北に位置する魅力的な田舎の丘陵地で、なだらかな斜面</w:t>
      </w:r>
      <w:r>
        <w:rPr>
          <w:rFonts w:ascii="Meiryo UI" w:eastAsia="Meiryo UI" w:hAnsi="Meiryo UI" w:hint="eastAsia"/>
        </w:rPr>
        <w:t>からは</w:t>
      </w:r>
      <w:r w:rsidRPr="0082378D">
        <w:rPr>
          <w:rFonts w:ascii="Meiryo UI" w:eastAsia="Meiryo UI" w:hAnsi="Meiryo UI" w:hint="eastAsia"/>
        </w:rPr>
        <w:t>港と海の景色</w:t>
      </w:r>
      <w:r>
        <w:rPr>
          <w:rFonts w:ascii="Meiryo UI" w:eastAsia="Meiryo UI" w:hAnsi="Meiryo UI" w:hint="eastAsia"/>
        </w:rPr>
        <w:t>が見えました</w:t>
      </w:r>
      <w:r w:rsidRPr="0082378D">
        <w:rPr>
          <w:rFonts w:ascii="Meiryo UI" w:eastAsia="Meiryo UI" w:hAnsi="Meiryo UI" w:hint="eastAsia"/>
        </w:rPr>
        <w:t>。1880年代から、ここはユニークな外国人居住区として発展し、北野異人館街として知られるようになりました。「異人」は「外国人」を意味する言葉で、「館」は「家」を、「街」は「地区」を意味します。</w:t>
      </w:r>
      <w:r w:rsidRPr="004173FD">
        <w:rPr>
          <w:rFonts w:ascii="Meiryo UI" w:eastAsia="Meiryo UI" w:hAnsi="Meiryo UI"/>
        </w:rPr>
        <w:t xml:space="preserve"> </w:t>
      </w:r>
    </w:p>
    <w:p w:rsidR="006C6D59" w:rsidRPr="004173FD" w:rsidRDefault="006C6D59" w:rsidP="00C74C69">
      <w:pPr>
        <w:spacing w:before="7" w:after="1"/>
        <w:ind w:left="289" w:right="284"/>
        <w:jc w:val="both"/>
        <w:rPr>
          <w:rFonts w:ascii="Meiryo UI" w:eastAsia="Meiryo UI" w:hAnsi="Meiryo UI"/>
        </w:rPr>
      </w:pPr>
    </w:p>
    <w:p w:rsidR="006C6D59" w:rsidRPr="004173FD" w:rsidRDefault="006C6D59" w:rsidP="00C74C69">
      <w:pPr>
        <w:spacing w:before="7" w:after="1"/>
        <w:ind w:left="289" w:right="284"/>
        <w:jc w:val="both"/>
        <w:rPr>
          <w:rFonts w:ascii="Meiryo UI" w:eastAsia="Meiryo UI" w:hAnsi="Meiryo UI"/>
        </w:rPr>
      </w:pPr>
      <w:r w:rsidRPr="00A44055">
        <w:rPr>
          <w:rFonts w:ascii="Meiryo UI" w:eastAsia="Meiryo UI" w:hAnsi="Meiryo UI" w:hint="eastAsia"/>
        </w:rPr>
        <w:t>20世紀半ばまでに、北野異人館街は200以上の洋風建築と和風建築を</w:t>
      </w:r>
      <w:r>
        <w:rPr>
          <w:rFonts w:ascii="Meiryo UI" w:eastAsia="Meiryo UI" w:hAnsi="Meiryo UI" w:hint="eastAsia"/>
        </w:rPr>
        <w:t>擁する</w:t>
      </w:r>
      <w:r w:rsidRPr="00A44055">
        <w:rPr>
          <w:rFonts w:ascii="Meiryo UI" w:eastAsia="Meiryo UI" w:hAnsi="Meiryo UI" w:hint="eastAsia"/>
        </w:rPr>
        <w:t>までに成長しました。この地区は日本人と外国人が調和して共に暮らせる場所として知られるようになりました。外国の影響は、技術的進歩とライフスタイルの変化ももたらしました</w:t>
      </w:r>
      <w:r>
        <w:rPr>
          <w:rFonts w:ascii="Meiryo UI" w:eastAsia="Meiryo UI" w:hAnsi="Meiryo UI" w:hint="eastAsia"/>
        </w:rPr>
        <w:t>：</w:t>
      </w:r>
      <w:r w:rsidRPr="009A6514">
        <w:rPr>
          <w:rFonts w:ascii="Meiryo UI" w:eastAsia="Meiryo UI" w:hAnsi="Meiryo UI"/>
        </w:rPr>
        <w:t>神戸の異人館街は、肉食文化、洋装、そしてゴルフの影響を日本で最初に受けた場所でした。</w:t>
      </w:r>
    </w:p>
    <w:p w:rsidR="006C6D59" w:rsidRPr="004173FD" w:rsidRDefault="006C6D59" w:rsidP="00C74C69">
      <w:pPr>
        <w:spacing w:before="7" w:after="1"/>
        <w:ind w:left="289" w:right="284"/>
        <w:jc w:val="both"/>
        <w:rPr>
          <w:rFonts w:ascii="Meiryo UI" w:eastAsia="Meiryo UI" w:hAnsi="Meiryo UI"/>
        </w:rPr>
      </w:pPr>
    </w:p>
    <w:p w:rsidR="006C6D59" w:rsidRPr="004173FD" w:rsidRDefault="006C6D59" w:rsidP="00C74C69">
      <w:pPr>
        <w:spacing w:before="7" w:after="1"/>
        <w:ind w:left="289" w:right="284"/>
        <w:jc w:val="both"/>
        <w:rPr>
          <w:rFonts w:ascii="Meiryo UI" w:eastAsia="Meiryo UI" w:hAnsi="Meiryo UI"/>
        </w:rPr>
      </w:pPr>
      <w:r w:rsidRPr="00B1680D">
        <w:rPr>
          <w:rFonts w:ascii="Meiryo UI" w:eastAsia="Meiryo UI" w:hAnsi="Meiryo UI" w:hint="eastAsia"/>
        </w:rPr>
        <w:t>外国人の家は「異人館」と呼ばれ、ドイツ人のゲオルク・デ・ラランデやイギリス人のA.N.ハンセルなどの優れた非日本人建築家の存在により、神戸の多くの家屋や他の洋風建築のデザインは非常に品質</w:t>
      </w:r>
      <w:r>
        <w:rPr>
          <w:rFonts w:ascii="Meiryo UI" w:eastAsia="Meiryo UI" w:hAnsi="Meiryo UI" w:hint="eastAsia"/>
        </w:rPr>
        <w:t>が高いもの</w:t>
      </w:r>
      <w:r w:rsidRPr="00B1680D">
        <w:rPr>
          <w:rFonts w:ascii="Meiryo UI" w:eastAsia="Meiryo UI" w:hAnsi="Meiryo UI" w:hint="eastAsia"/>
        </w:rPr>
        <w:t>でした。同時に、日本のデザインと建築技術が西洋のものと組み合わされ、</w:t>
      </w:r>
      <w:r>
        <w:rPr>
          <w:rFonts w:ascii="Meiryo UI" w:eastAsia="Meiryo UI" w:hAnsi="Meiryo UI" w:hint="eastAsia"/>
        </w:rPr>
        <w:t>多大な</w:t>
      </w:r>
      <w:r w:rsidRPr="00B1680D">
        <w:rPr>
          <w:rFonts w:ascii="Meiryo UI" w:eastAsia="Meiryo UI" w:hAnsi="Meiryo UI" w:hint="eastAsia"/>
        </w:rPr>
        <w:t>融合が起こりました。大工、左官、石工、屋根葺き職人は通常日本人でしたが、彼らは進歩的な「国際化された」技能を</w:t>
      </w:r>
      <w:r>
        <w:rPr>
          <w:rFonts w:ascii="Meiryo UI" w:eastAsia="Meiryo UI" w:hAnsi="Meiryo UI" w:hint="eastAsia"/>
        </w:rPr>
        <w:t>備えるようになりました</w:t>
      </w:r>
      <w:r w:rsidRPr="00B1680D">
        <w:rPr>
          <w:rFonts w:ascii="Meiryo UI" w:eastAsia="Meiryo UI" w:hAnsi="Meiryo UI" w:hint="eastAsia"/>
        </w:rPr>
        <w:t>。やがて</w:t>
      </w:r>
      <w:r>
        <w:rPr>
          <w:rFonts w:ascii="Meiryo UI" w:eastAsia="Meiryo UI" w:hAnsi="Meiryo UI" w:hint="eastAsia"/>
        </w:rPr>
        <w:t>、</w:t>
      </w:r>
      <w:r w:rsidRPr="00B1680D">
        <w:rPr>
          <w:rFonts w:ascii="Meiryo UI" w:eastAsia="Meiryo UI" w:hAnsi="Meiryo UI" w:hint="eastAsia"/>
        </w:rPr>
        <w:t>ベランダ、出窓、レンガの煙突、塗装された木製の下見板張りや漆喰の外壁などの共通の特徴</w:t>
      </w:r>
      <w:r>
        <w:rPr>
          <w:rFonts w:ascii="Meiryo UI" w:eastAsia="Meiryo UI" w:hAnsi="Meiryo UI" w:hint="eastAsia"/>
        </w:rPr>
        <w:t>を持つ</w:t>
      </w:r>
      <w:r w:rsidRPr="00B1680D">
        <w:rPr>
          <w:rFonts w:ascii="Meiryo UI" w:eastAsia="Meiryo UI" w:hAnsi="Meiryo UI" w:hint="eastAsia"/>
        </w:rPr>
        <w:t>「神戸異人館</w:t>
      </w:r>
      <w:r>
        <w:rPr>
          <w:rFonts w:ascii="Meiryo UI" w:eastAsia="Meiryo UI" w:hAnsi="Meiryo UI" w:hint="eastAsia"/>
        </w:rPr>
        <w:t>様式</w:t>
      </w:r>
      <w:r w:rsidRPr="00B1680D">
        <w:rPr>
          <w:rFonts w:ascii="Meiryo UI" w:eastAsia="Meiryo UI" w:hAnsi="Meiryo UI" w:hint="eastAsia"/>
        </w:rPr>
        <w:t>」が現</w:t>
      </w:r>
      <w:r>
        <w:rPr>
          <w:rFonts w:ascii="Meiryo UI" w:eastAsia="Meiryo UI" w:hAnsi="Meiryo UI" w:hint="eastAsia"/>
        </w:rPr>
        <w:t>れました</w:t>
      </w:r>
      <w:r w:rsidRPr="00B1680D">
        <w:rPr>
          <w:rFonts w:ascii="Meiryo UI" w:eastAsia="Meiryo UI" w:hAnsi="Meiryo UI" w:hint="eastAsia"/>
        </w:rPr>
        <w:t>。</w:t>
      </w:r>
      <w:r>
        <w:rPr>
          <w:rFonts w:ascii="Meiryo UI" w:eastAsia="Meiryo UI" w:hAnsi="Meiryo UI" w:hint="eastAsia"/>
        </w:rPr>
        <w:t>こうした</w:t>
      </w:r>
      <w:r w:rsidRPr="00B1680D">
        <w:rPr>
          <w:rFonts w:ascii="Meiryo UI" w:eastAsia="Meiryo UI" w:hAnsi="Meiryo UI" w:hint="eastAsia"/>
        </w:rPr>
        <w:t>建物は</w:t>
      </w:r>
      <w:r>
        <w:rPr>
          <w:rFonts w:ascii="Meiryo UI" w:eastAsia="Meiryo UI" w:hAnsi="Meiryo UI" w:hint="eastAsia"/>
        </w:rPr>
        <w:t>多くの場合、</w:t>
      </w:r>
      <w:r w:rsidRPr="00B1680D">
        <w:rPr>
          <w:rFonts w:ascii="Meiryo UI" w:eastAsia="Meiryo UI" w:hAnsi="Meiryo UI" w:hint="eastAsia"/>
        </w:rPr>
        <w:t>日本人</w:t>
      </w:r>
      <w:r>
        <w:rPr>
          <w:rFonts w:ascii="Meiryo UI" w:eastAsia="Meiryo UI" w:hAnsi="Meiryo UI" w:hint="eastAsia"/>
        </w:rPr>
        <w:t>の</w:t>
      </w:r>
      <w:r w:rsidRPr="00B1680D">
        <w:rPr>
          <w:rFonts w:ascii="Meiryo UI" w:eastAsia="Meiryo UI" w:hAnsi="Meiryo UI" w:hint="eastAsia"/>
        </w:rPr>
        <w:t>従業員にとってより快適な和風の翼部と接続されていました。</w:t>
      </w:r>
      <w:r w:rsidRPr="004173FD">
        <w:rPr>
          <w:rFonts w:ascii="Meiryo UI" w:eastAsia="Meiryo UI" w:hAnsi="Meiryo UI"/>
        </w:rPr>
        <w:t xml:space="preserve"> </w:t>
      </w:r>
    </w:p>
    <w:p w:rsidR="006C6D59" w:rsidRPr="004173FD" w:rsidRDefault="006C6D59" w:rsidP="00C74C69">
      <w:pPr>
        <w:spacing w:before="7" w:after="1"/>
        <w:ind w:left="289" w:right="284"/>
        <w:jc w:val="both"/>
        <w:rPr>
          <w:rFonts w:ascii="Meiryo UI" w:eastAsia="Meiryo UI" w:hAnsi="Meiryo UI"/>
        </w:rPr>
      </w:pPr>
    </w:p>
    <w:p w:rsidR="006C6D59" w:rsidRDefault="006C6D59" w:rsidP="00C74C69">
      <w:pPr>
        <w:spacing w:before="7" w:after="1"/>
        <w:ind w:left="289" w:right="284"/>
        <w:jc w:val="both"/>
        <w:rPr>
          <w:rFonts w:ascii="Meiryo UI" w:eastAsia="Meiryo UI" w:hAnsi="Meiryo UI"/>
        </w:rPr>
      </w:pPr>
      <w:r w:rsidRPr="00CE1AA1">
        <w:rPr>
          <w:rFonts w:ascii="Meiryo UI" w:eastAsia="Meiryo UI" w:hAnsi="Meiryo UI" w:hint="eastAsia"/>
        </w:rPr>
        <w:t>これらの洋風建築の多くは、第二次世界大戦による被害、戦後の開発、そして時の経過による劣化のために消滅しました。しかし、19</w:t>
      </w:r>
      <w:r>
        <w:rPr>
          <w:rFonts w:ascii="Meiryo UI" w:eastAsia="Meiryo UI" w:hAnsi="Meiryo UI" w:hint="eastAsia"/>
        </w:rPr>
        <w:t>6</w:t>
      </w:r>
      <w:r w:rsidRPr="00CE1AA1">
        <w:rPr>
          <w:rFonts w:ascii="Meiryo UI" w:eastAsia="Meiryo UI" w:hAnsi="Meiryo UI" w:hint="eastAsia"/>
        </w:rPr>
        <w:t>0年</w:t>
      </w:r>
      <w:r>
        <w:rPr>
          <w:rFonts w:ascii="Meiryo UI" w:eastAsia="Meiryo UI" w:hAnsi="Meiryo UI" w:hint="eastAsia"/>
        </w:rPr>
        <w:t>ごろ</w:t>
      </w:r>
      <w:r w:rsidRPr="00CE1AA1">
        <w:rPr>
          <w:rFonts w:ascii="Meiryo UI" w:eastAsia="Meiryo UI" w:hAnsi="Meiryo UI" w:hint="eastAsia"/>
        </w:rPr>
        <w:t>に始まった保存活動</w:t>
      </w:r>
      <w:r>
        <w:rPr>
          <w:rFonts w:ascii="Meiryo UI" w:eastAsia="Meiryo UI" w:hAnsi="Meiryo UI" w:hint="eastAsia"/>
        </w:rPr>
        <w:t>が成功した</w:t>
      </w:r>
      <w:r w:rsidRPr="00CE1AA1">
        <w:rPr>
          <w:rFonts w:ascii="Meiryo UI" w:eastAsia="Meiryo UI" w:hAnsi="Meiryo UI" w:hint="eastAsia"/>
        </w:rPr>
        <w:t>おかげで、19世紀から20世紀初頭に建設されたそのような建物の約30棟が今日も残っています。こ</w:t>
      </w:r>
      <w:r>
        <w:rPr>
          <w:rFonts w:ascii="Meiryo UI" w:eastAsia="Meiryo UI" w:hAnsi="Meiryo UI" w:hint="eastAsia"/>
        </w:rPr>
        <w:t>のこと</w:t>
      </w:r>
      <w:r w:rsidRPr="00CE1AA1">
        <w:rPr>
          <w:rFonts w:ascii="Meiryo UI" w:eastAsia="Meiryo UI" w:hAnsi="Meiryo UI" w:hint="eastAsia"/>
        </w:rPr>
        <w:t>は、かつて</w:t>
      </w:r>
      <w:r>
        <w:rPr>
          <w:rFonts w:ascii="Meiryo UI" w:eastAsia="Meiryo UI" w:hAnsi="Meiryo UI" w:hint="eastAsia"/>
        </w:rPr>
        <w:t>は</w:t>
      </w:r>
      <w:r w:rsidRPr="00CE1AA1">
        <w:rPr>
          <w:rFonts w:ascii="Meiryo UI" w:eastAsia="Meiryo UI" w:hAnsi="Meiryo UI" w:hint="eastAsia"/>
        </w:rPr>
        <w:t>活気に満ち</w:t>
      </w:r>
      <w:r>
        <w:rPr>
          <w:rFonts w:ascii="Meiryo UI" w:eastAsia="Meiryo UI" w:hAnsi="Meiryo UI" w:hint="eastAsia"/>
        </w:rPr>
        <w:t>ていた</w:t>
      </w:r>
      <w:r w:rsidRPr="00CE1AA1">
        <w:rPr>
          <w:rFonts w:ascii="Meiryo UI" w:eastAsia="Meiryo UI" w:hAnsi="Meiryo UI" w:hint="eastAsia"/>
        </w:rPr>
        <w:t>外国人居留地の痕跡がほとんど残っていない横浜や長崎などの他の旧開港地とは顕著な対照をなしています。</w:t>
      </w:r>
      <w:r>
        <w:rPr>
          <w:rFonts w:ascii="Meiryo UI" w:eastAsia="Meiryo UI" w:hAnsi="Meiryo UI" w:hint="eastAsia"/>
        </w:rPr>
        <w:t>そうした理由など</w:t>
      </w:r>
      <w:r w:rsidRPr="00CE1AA1">
        <w:rPr>
          <w:rFonts w:ascii="Meiryo UI" w:eastAsia="Meiryo UI" w:hAnsi="Meiryo UI" w:hint="eastAsia"/>
        </w:rPr>
        <w:t>により、北野異人館街の数多くの洋風住宅は、日本</w:t>
      </w:r>
      <w:r>
        <w:rPr>
          <w:rFonts w:ascii="Meiryo UI" w:eastAsia="Meiryo UI" w:hAnsi="Meiryo UI" w:hint="eastAsia"/>
        </w:rPr>
        <w:t>の、そして</w:t>
      </w:r>
      <w:r w:rsidRPr="00CE1AA1">
        <w:rPr>
          <w:rFonts w:ascii="Meiryo UI" w:eastAsia="Meiryo UI" w:hAnsi="Meiryo UI" w:hint="eastAsia"/>
        </w:rPr>
        <w:t>国際的な歴史文化の重要な</w:t>
      </w:r>
      <w:r>
        <w:rPr>
          <w:rFonts w:ascii="Meiryo UI" w:eastAsia="Meiryo UI" w:hAnsi="Meiryo UI" w:hint="eastAsia"/>
        </w:rPr>
        <w:t>一</w:t>
      </w:r>
      <w:r w:rsidRPr="00CE1AA1">
        <w:rPr>
          <w:rFonts w:ascii="Meiryo UI" w:eastAsia="Meiryo UI" w:hAnsi="Meiryo UI" w:hint="eastAsia"/>
        </w:rPr>
        <w:t>時代を物語る貴重な物的証拠となっています。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D59"/>
    <w:rsid w:val="001A5971"/>
    <w:rsid w:val="00625A2B"/>
    <w:rsid w:val="006C6D59"/>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394B09A-6B6D-4882-A946-A53D7E696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6D5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C6D5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C6D5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C6D5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C6D5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C6D5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C6D5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C6D5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C6D5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C6D5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C6D5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C6D5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C6D5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C6D5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C6D5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C6D5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C6D5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C6D5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C6D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C6D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6D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C6D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6D59"/>
    <w:pPr>
      <w:spacing w:before="160"/>
      <w:jc w:val="center"/>
    </w:pPr>
    <w:rPr>
      <w:i/>
      <w:iCs/>
      <w:color w:val="404040" w:themeColor="text1" w:themeTint="BF"/>
    </w:rPr>
  </w:style>
  <w:style w:type="character" w:customStyle="1" w:styleId="a8">
    <w:name w:val="引用文 (文字)"/>
    <w:basedOn w:val="a0"/>
    <w:link w:val="a7"/>
    <w:uiPriority w:val="29"/>
    <w:rsid w:val="006C6D59"/>
    <w:rPr>
      <w:i/>
      <w:iCs/>
      <w:color w:val="404040" w:themeColor="text1" w:themeTint="BF"/>
    </w:rPr>
  </w:style>
  <w:style w:type="paragraph" w:styleId="a9">
    <w:name w:val="List Paragraph"/>
    <w:basedOn w:val="a"/>
    <w:uiPriority w:val="34"/>
    <w:qFormat/>
    <w:rsid w:val="006C6D59"/>
    <w:pPr>
      <w:ind w:left="720"/>
      <w:contextualSpacing/>
    </w:pPr>
  </w:style>
  <w:style w:type="character" w:styleId="21">
    <w:name w:val="Intense Emphasis"/>
    <w:basedOn w:val="a0"/>
    <w:uiPriority w:val="21"/>
    <w:qFormat/>
    <w:rsid w:val="006C6D59"/>
    <w:rPr>
      <w:i/>
      <w:iCs/>
      <w:color w:val="0F4761" w:themeColor="accent1" w:themeShade="BF"/>
    </w:rPr>
  </w:style>
  <w:style w:type="paragraph" w:styleId="22">
    <w:name w:val="Intense Quote"/>
    <w:basedOn w:val="a"/>
    <w:next w:val="a"/>
    <w:link w:val="23"/>
    <w:uiPriority w:val="30"/>
    <w:qFormat/>
    <w:rsid w:val="006C6D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C6D59"/>
    <w:rPr>
      <w:i/>
      <w:iCs/>
      <w:color w:val="0F4761" w:themeColor="accent1" w:themeShade="BF"/>
    </w:rPr>
  </w:style>
  <w:style w:type="character" w:styleId="24">
    <w:name w:val="Intense Reference"/>
    <w:basedOn w:val="a0"/>
    <w:uiPriority w:val="32"/>
    <w:qFormat/>
    <w:rsid w:val="006C6D59"/>
    <w:rPr>
      <w:b/>
      <w:bCs/>
      <w:smallCaps/>
      <w:color w:val="0F4761" w:themeColor="accent1" w:themeShade="BF"/>
      <w:spacing w:val="5"/>
    </w:rPr>
  </w:style>
  <w:style w:type="paragraph" w:styleId="aa">
    <w:name w:val="Body Text"/>
    <w:basedOn w:val="a"/>
    <w:link w:val="ab"/>
    <w:uiPriority w:val="1"/>
    <w:qFormat/>
    <w:rsid w:val="006C6D59"/>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6C6D59"/>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1061</Characters>
  <Application>Microsoft Office Word</Application>
  <DocSecurity>0</DocSecurity>
  <Lines>8</Lines>
  <Paragraphs>2</Paragraphs>
  <ScaleCrop>false</ScaleCrop>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2025-08-29T20:09:00Z</dcterms:created>
  <dcterms:modified xsi:type="dcterms:W3CDTF">2025-08-29T20:09:00Z</dcterms:modified>
</cp:coreProperties>
</file>