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FBC" w:rsidRPr="00891BE5" w:rsidRDefault="00A24FBC" w:rsidP="006D306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6D306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古今集　第</w:t>
      </w:r>
      <w:r w:rsidRPr="006D3063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>7</w:t>
      </w:r>
      <w:r w:rsidRPr="006D306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巻の</w:t>
      </w:r>
      <w:r w:rsidRPr="006D3063"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  <w:t>343</w:t>
      </w:r>
      <w:r w:rsidRPr="006D306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首：祝辞</w:t>
      </w:r>
    </w:p>
    <w:p w:rsidR="00A24FBC" w:rsidRPr="001B3BFC" w:rsidRDefault="00A24FBC" w:rsidP="006D306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（ローマ字表記、英訳は省略）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343首 作者不詳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天皇の長寿を願う詩。日本の国歌の歌詞は、この詩に由来している。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/>
        </w:rPr>
      </w:pP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Laurel Rasplica Rodd、Mary Catherine Henkenius著　『</w:t>
      </w:r>
      <w:r>
        <w:rPr>
          <w:rFonts w:ascii="Meiryo UI" w:eastAsia="Meiryo UI" w:hAnsi="Meiryo UI" w:hint="eastAsia"/>
          <w:bCs/>
          <w:i/>
          <w:iCs/>
        </w:rPr>
        <w:t>Kokinshū: A Collection of Poems Ancient and Modern</w:t>
      </w:r>
      <w:r>
        <w:rPr>
          <w:rFonts w:ascii="Meiryo UI" w:eastAsia="Meiryo UI" w:hAnsi="Meiryo UI" w:hint="eastAsia"/>
          <w:bCs/>
        </w:rPr>
        <w:t>』より引用した3</w:t>
      </w:r>
      <w:r>
        <w:rPr>
          <w:rFonts w:ascii="Meiryo UI" w:eastAsia="Meiryo UI" w:hAnsi="Meiryo UI"/>
          <w:bCs/>
        </w:rPr>
        <w:t>43</w:t>
      </w:r>
      <w:r>
        <w:rPr>
          <w:rFonts w:ascii="Meiryo UI" w:eastAsia="Meiryo UI" w:hAnsi="Meiryo UI" w:hint="eastAsia"/>
          <w:bCs/>
        </w:rPr>
        <w:t>首の翻訳を、原文日本語の違いに合わせ修正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/>
        </w:rPr>
      </w:pP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古今集　第7巻の三首： 祝辞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（ローマ字表記、英訳は省略）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343首 作者不詳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天皇の長寿を願う詩。日本の国歌の歌詞は、この詩に由来している。</w:t>
      </w:r>
    </w:p>
    <w:p w:rsidR="00A24FBC" w:rsidRPr="00264A49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（ローマ字表記、英訳は省略）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第347首 光孝天皇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この歌は、光孝天皇（830-887）が歌人・遍照（816-890）の70歳の誕生日を祝って詠んだものである。</w:t>
      </w:r>
      <w:r w:rsidRPr="00264A49">
        <w:rPr>
          <w:rFonts w:ascii="Meiryo UI" w:eastAsia="Meiryo UI" w:hAnsi="Meiryo UI" w:hint="eastAsia"/>
          <w:bCs/>
        </w:rPr>
        <w:t>遍昭と光孝天皇は、和歌の作成や共有を通じ</w:t>
      </w:r>
      <w:r>
        <w:rPr>
          <w:rFonts w:ascii="Meiryo UI" w:eastAsia="Meiryo UI" w:hAnsi="Meiryo UI" w:hint="eastAsia"/>
          <w:bCs/>
        </w:rPr>
        <w:t>親密な関係を築いたと考えられている。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（ローマ字表記、英訳は省略）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第348首 僧正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この歌は、光孝天皇が親族の女性に贈った銀の杖を称賛し、僧正が詠ったものである。彼女の喜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87D7CD" wp14:editId="376EA91E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965200"/>
                <wp:effectExtent l="0" t="0" r="12700" b="12700"/>
                <wp:wrapNone/>
                <wp:docPr id="29690526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9652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D5C24" id="docshape8" o:spid="_x0000_s1026" style="position:absolute;margin-left:81.35pt;margin-top:-1pt;width:442pt;height:7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rFonts w:ascii="Meiryo UI" w:eastAsia="Meiryo UI" w:hAnsi="Meiryo UI" w:hint="eastAsia"/>
          <w:bCs/>
        </w:rPr>
        <w:t>びを予感し、その美しさを称えている。</w:t>
      </w: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A24FBC" w:rsidRDefault="00A24FBC" w:rsidP="006D3063">
      <w:pPr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Laurel Rasplica Rodd、Mary Catherine Henkenius著　『</w:t>
      </w:r>
      <w:r>
        <w:rPr>
          <w:rFonts w:ascii="Meiryo UI" w:eastAsia="Meiryo UI" w:hAnsi="Meiryo UI" w:hint="eastAsia"/>
          <w:bCs/>
          <w:i/>
          <w:iCs/>
        </w:rPr>
        <w:t>Kokinshū: A Collection of Poems Ancient and Modern</w:t>
      </w:r>
      <w:r>
        <w:rPr>
          <w:rFonts w:ascii="Meiryo UI" w:eastAsia="Meiryo UI" w:hAnsi="Meiryo UI" w:hint="eastAsia"/>
          <w:bCs/>
        </w:rPr>
        <w:t>』より引用した歌の翻訳を、原文日本語の違いに合わせ修正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BC"/>
    <w:rsid w:val="001A5971"/>
    <w:rsid w:val="00625A2B"/>
    <w:rsid w:val="00A24FB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2F2447-77F3-4436-8C11-8BEB9BE7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F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F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F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F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F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F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F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4F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4F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4F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4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4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4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4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4F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4F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4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4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4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F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4F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4F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4FB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24F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24FBC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