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F0318" w:rsidRPr="00891BE5" w:rsidRDefault="004F0318" w:rsidP="00CC1AD7">
      <w:pPr>
        <w:pStyle w:val="aa"/>
        <w:ind w:left="289"/>
        <w:rPr>
          <w:rFonts w:ascii="Meiryo UI" w:eastAsia="Meiryo UI"/>
          <w:b/>
          <w:bCs/>
          <w:color w:val="000000" w:themeColor="text1"/>
          <w:sz w:val="22"/>
          <w:szCs w:val="22"/>
          <w:lang w:eastAsia="ja-JP"/>
        </w:rPr>
      </w:pPr>
      <w:r w:rsidRPr="007934A8">
        <w:rPr>
          <w:rFonts w:ascii="Meiryo UI" w:eastAsia="Meiryo UI" w:hint="eastAsia"/>
          <w:b/>
          <w:bCs/>
          <w:color w:val="000000" w:themeColor="text1"/>
          <w:sz w:val="22"/>
          <w:szCs w:val="22"/>
          <w:lang w:eastAsia="ja-JP"/>
        </w:rPr>
        <w:t>旧長崎税関三池支署</w:t>
      </w:r>
    </w:p>
    <w:p w:rsidR="004F0318" w:rsidRPr="001B3BFC" w:rsidRDefault="004F0318" w:rsidP="00CC1AD7">
      <w:pPr>
        <w:ind w:left="289"/>
        <w:jc w:val="both"/>
        <w:rPr>
          <w:rFonts w:ascii="Meiryo UI" w:eastAsia="Meiryo UI" w:hAnsi="Meiryo UI"/>
          <w:color w:val="156082" w:themeColor="accent1"/>
        </w:rPr>
      </w:pPr>
      <w:r/>
    </w:p>
    <w:p w:rsidR="004F0318" w:rsidRPr="0021178B" w:rsidRDefault="004F0318" w:rsidP="007934A8">
      <w:pPr>
        <w:widowControl/>
        <w:spacing w:before="7" w:after="1"/>
        <w:ind w:left="289" w:right="284"/>
        <w:jc w:val="both"/>
        <w:rPr>
          <w:rFonts w:eastAsia="Meiryo UI"/>
          <w:bCs/>
          <w:szCs w:val="21"/>
        </w:rPr>
      </w:pPr>
      <w:r w:rsidRPr="0021178B">
        <w:rPr>
          <w:rFonts w:eastAsia="Meiryo UI" w:hint="eastAsia"/>
          <w:bCs/>
          <w:szCs w:val="21"/>
        </w:rPr>
        <w:t>1800</w:t>
      </w:r>
      <w:r w:rsidRPr="0021178B">
        <w:rPr>
          <w:rFonts w:eastAsia="Meiryo UI" w:hint="eastAsia"/>
          <w:bCs/>
          <w:szCs w:val="21"/>
        </w:rPr>
        <w:t>年代後半、三池炭鉱で採掘された石炭は長崎や熊本の港から上海、香港、シンガポールへと輸出されてい</w:t>
      </w:r>
      <w:r>
        <w:rPr>
          <w:rFonts w:eastAsia="Meiryo UI" w:hint="eastAsia"/>
          <w:bCs/>
          <w:szCs w:val="21"/>
        </w:rPr>
        <w:t>た</w:t>
      </w:r>
      <w:r w:rsidRPr="0021178B">
        <w:rPr>
          <w:rFonts w:eastAsia="Meiryo UI" w:hint="eastAsia"/>
          <w:bCs/>
          <w:szCs w:val="21"/>
        </w:rPr>
        <w:t>。</w:t>
      </w:r>
      <w:r w:rsidRPr="0021178B">
        <w:rPr>
          <w:rFonts w:eastAsia="Meiryo UI" w:hint="eastAsia"/>
          <w:bCs/>
          <w:szCs w:val="21"/>
        </w:rPr>
        <w:t>1908</w:t>
      </w:r>
      <w:r w:rsidRPr="0021178B">
        <w:rPr>
          <w:rFonts w:eastAsia="Meiryo UI" w:hint="eastAsia"/>
          <w:bCs/>
          <w:szCs w:val="21"/>
        </w:rPr>
        <w:t>年、</w:t>
      </w:r>
      <w:r>
        <w:rPr>
          <w:rFonts w:eastAsia="Meiryo UI" w:hint="eastAsia"/>
          <w:bCs/>
          <w:szCs w:val="21"/>
        </w:rPr>
        <w:t>三井</w:t>
      </w:r>
      <w:r w:rsidRPr="0021178B">
        <w:rPr>
          <w:rFonts w:eastAsia="Meiryo UI" w:hint="eastAsia"/>
          <w:bCs/>
          <w:szCs w:val="21"/>
        </w:rPr>
        <w:t>グループが三池に自社港を開設し石炭を直接出荷するようになった</w:t>
      </w:r>
      <w:r>
        <w:rPr>
          <w:rFonts w:eastAsia="Meiryo UI" w:hint="eastAsia"/>
          <w:bCs/>
          <w:szCs w:val="21"/>
        </w:rPr>
        <w:t>ことから</w:t>
      </w:r>
      <w:r w:rsidRPr="0021178B">
        <w:rPr>
          <w:rFonts w:eastAsia="Meiryo UI" w:hint="eastAsia"/>
          <w:bCs/>
          <w:szCs w:val="21"/>
        </w:rPr>
        <w:t>、輸出業務を迅速に行うために新港に長崎税関の支署が設置さ</w:t>
      </w:r>
      <w:r>
        <w:rPr>
          <w:rFonts w:eastAsia="Meiryo UI" w:hint="eastAsia"/>
          <w:bCs/>
          <w:szCs w:val="21"/>
        </w:rPr>
        <w:t>れ</w:t>
      </w:r>
      <w:r w:rsidRPr="0021178B">
        <w:rPr>
          <w:rFonts w:eastAsia="Meiryo UI" w:hint="eastAsia"/>
          <w:bCs/>
          <w:szCs w:val="21"/>
        </w:rPr>
        <w:t>た。</w:t>
      </w:r>
    </w:p>
    <w:p w:rsidR="004F0318" w:rsidRPr="0021178B" w:rsidRDefault="004F0318" w:rsidP="007934A8">
      <w:pPr>
        <w:widowControl/>
        <w:spacing w:before="7" w:after="1"/>
        <w:ind w:left="289" w:right="284"/>
        <w:jc w:val="both"/>
        <w:rPr>
          <w:rFonts w:eastAsia="Meiryo UI"/>
          <w:bCs/>
          <w:szCs w:val="21"/>
        </w:rPr>
      </w:pPr>
    </w:p>
    <w:p w:rsidR="004F0318" w:rsidRDefault="004F0318" w:rsidP="007934A8">
      <w:pPr>
        <w:widowControl/>
        <w:spacing w:before="7" w:after="1"/>
        <w:ind w:left="289" w:right="284"/>
        <w:jc w:val="both"/>
        <w:rPr>
          <w:rFonts w:eastAsia="Meiryo UI"/>
          <w:bCs/>
          <w:szCs w:val="21"/>
        </w:rPr>
      </w:pPr>
      <w:r w:rsidRPr="0021178B">
        <w:rPr>
          <w:rFonts w:eastAsia="Meiryo UI" w:hint="eastAsia"/>
          <w:bCs/>
          <w:szCs w:val="21"/>
        </w:rPr>
        <w:t>税関の建物は、寄棟造の木造平屋建て（</w:t>
      </w:r>
      <w:r w:rsidRPr="0021178B">
        <w:rPr>
          <w:rFonts w:eastAsia="Meiryo UI" w:hint="eastAsia"/>
          <w:bCs/>
          <w:szCs w:val="21"/>
        </w:rPr>
        <w:t>124.4</w:t>
      </w:r>
      <w:r w:rsidRPr="0021178B">
        <w:rPr>
          <w:rFonts w:eastAsia="Meiryo UI" w:hint="eastAsia"/>
          <w:bCs/>
          <w:szCs w:val="21"/>
        </w:rPr>
        <w:t>平方メートル）である。内部には受付、本庁、応接室、書庫などがある。</w:t>
      </w:r>
      <w:r w:rsidRPr="0021178B">
        <w:rPr>
          <w:rFonts w:eastAsia="Meiryo UI" w:hint="eastAsia"/>
          <w:bCs/>
          <w:szCs w:val="21"/>
        </w:rPr>
        <w:t>1965</w:t>
      </w:r>
      <w:r w:rsidRPr="0021178B">
        <w:rPr>
          <w:rFonts w:eastAsia="Meiryo UI" w:hint="eastAsia"/>
          <w:bCs/>
          <w:szCs w:val="21"/>
        </w:rPr>
        <w:t>年に税関業務が新庁舎に移転した後、この建物は港湾事務所として使用された。その後、民間企業に売却され倉庫と</w:t>
      </w:r>
      <w:r>
        <w:rPr>
          <w:rFonts w:eastAsia="Meiryo UI" w:hint="eastAsia"/>
          <w:bCs/>
          <w:szCs w:val="21"/>
        </w:rPr>
        <w:t>なった</w:t>
      </w:r>
      <w:r w:rsidRPr="0021178B">
        <w:rPr>
          <w:rFonts w:eastAsia="Meiryo UI" w:hint="eastAsia"/>
          <w:bCs/>
          <w:szCs w:val="21"/>
        </w:rPr>
        <w:t>。</w:t>
      </w:r>
    </w:p>
    <w:p w:rsidR="004F0318" w:rsidRPr="0021178B" w:rsidRDefault="004F0318" w:rsidP="007934A8">
      <w:pPr>
        <w:widowControl/>
        <w:spacing w:before="7" w:after="1"/>
        <w:ind w:left="289" w:right="284"/>
        <w:jc w:val="both"/>
        <w:rPr>
          <w:rFonts w:eastAsia="Meiryo UI"/>
          <w:bCs/>
          <w:szCs w:val="21"/>
        </w:rPr>
      </w:pPr>
    </w:p>
    <w:p w:rsidR="004F0318" w:rsidRPr="0021178B" w:rsidRDefault="004F0318" w:rsidP="007934A8">
      <w:pPr>
        <w:widowControl/>
        <w:spacing w:before="7" w:after="1"/>
        <w:ind w:left="289" w:right="284"/>
        <w:jc w:val="both"/>
        <w:rPr>
          <w:rFonts w:eastAsia="Meiryo UI"/>
          <w:bCs/>
          <w:szCs w:val="21"/>
        </w:rPr>
      </w:pPr>
      <w:r w:rsidRPr="0021178B">
        <w:rPr>
          <w:rFonts w:eastAsia="Meiryo UI" w:hint="eastAsia"/>
          <w:bCs/>
          <w:szCs w:val="21"/>
        </w:rPr>
        <w:t>大牟田市が取得した</w:t>
      </w:r>
      <w:r>
        <w:rPr>
          <w:rFonts w:eastAsia="Meiryo UI" w:hint="eastAsia"/>
          <w:bCs/>
          <w:szCs w:val="21"/>
        </w:rPr>
        <w:t>時建物</w:t>
      </w:r>
      <w:r w:rsidRPr="0021178B">
        <w:rPr>
          <w:rFonts w:eastAsia="Meiryo UI" w:hint="eastAsia"/>
          <w:bCs/>
          <w:szCs w:val="21"/>
        </w:rPr>
        <w:t>は荒廃していた</w:t>
      </w:r>
      <w:r>
        <w:rPr>
          <w:rFonts w:eastAsia="Meiryo UI" w:hint="eastAsia"/>
          <w:bCs/>
          <w:szCs w:val="21"/>
        </w:rPr>
        <w:t>。</w:t>
      </w:r>
      <w:r w:rsidRPr="0021178B">
        <w:rPr>
          <w:rFonts w:eastAsia="Meiryo UI" w:hint="eastAsia"/>
          <w:bCs/>
          <w:szCs w:val="21"/>
        </w:rPr>
        <w:t>2012</w:t>
      </w:r>
      <w:r w:rsidRPr="0021178B">
        <w:rPr>
          <w:rFonts w:eastAsia="Meiryo UI" w:hint="eastAsia"/>
          <w:bCs/>
          <w:szCs w:val="21"/>
        </w:rPr>
        <w:t>年に可能な限り当時の部材を使用し、完全解体の上で再構築した。シャンデリアは</w:t>
      </w:r>
      <w:r>
        <w:rPr>
          <w:rFonts w:eastAsia="Meiryo UI" w:hint="eastAsia"/>
          <w:bCs/>
          <w:szCs w:val="21"/>
        </w:rPr>
        <w:t>当時のレプリカである</w:t>
      </w:r>
      <w:r w:rsidRPr="0021178B">
        <w:rPr>
          <w:rFonts w:eastAsia="Meiryo UI" w:hint="eastAsia"/>
          <w:bCs/>
          <w:szCs w:val="21"/>
        </w:rPr>
        <w:t>。外観は</w:t>
      </w:r>
      <w:r>
        <w:rPr>
          <w:rFonts w:eastAsia="Meiryo UI" w:hint="eastAsia"/>
          <w:bCs/>
          <w:szCs w:val="21"/>
        </w:rPr>
        <w:t>元の白色と青</w:t>
      </w:r>
      <w:r w:rsidRPr="0021178B">
        <w:rPr>
          <w:rFonts w:eastAsia="Meiryo UI" w:hint="eastAsia"/>
          <w:bCs/>
          <w:szCs w:val="21"/>
        </w:rPr>
        <w:t>色に塗り替え</w:t>
      </w:r>
      <w:r>
        <w:rPr>
          <w:rFonts w:eastAsia="Meiryo UI" w:hint="eastAsia"/>
          <w:bCs/>
          <w:szCs w:val="21"/>
        </w:rPr>
        <w:t>られている</w:t>
      </w:r>
      <w:r w:rsidRPr="0021178B">
        <w:rPr>
          <w:rFonts w:eastAsia="Meiryo UI" w:hint="eastAsia"/>
          <w:bCs/>
          <w:szCs w:val="21"/>
        </w:rPr>
        <w:t>。</w:t>
      </w:r>
    </w:p>
    <w:p w:rsidR="004F0318" w:rsidRPr="0021178B" w:rsidRDefault="004F0318" w:rsidP="007934A8">
      <w:pPr>
        <w:widowControl/>
        <w:spacing w:before="7" w:after="1"/>
        <w:ind w:left="289" w:right="284"/>
        <w:jc w:val="both"/>
        <w:rPr>
          <w:rFonts w:eastAsia="Meiryo UI"/>
          <w:bCs/>
          <w:szCs w:val="21"/>
        </w:rPr>
      </w:pPr>
    </w:p>
    <w:p w:rsidR="004F0318" w:rsidRPr="0021178B" w:rsidRDefault="004F0318" w:rsidP="007934A8">
      <w:pPr>
        <w:widowControl/>
        <w:spacing w:before="7" w:after="1"/>
        <w:ind w:left="289" w:right="284"/>
        <w:jc w:val="both"/>
        <w:rPr>
          <w:rFonts w:eastAsia="Meiryo UI"/>
          <w:bCs/>
          <w:szCs w:val="21"/>
        </w:rPr>
      </w:pPr>
      <w:r w:rsidRPr="0021178B">
        <w:rPr>
          <w:rFonts w:eastAsia="Meiryo UI" w:hint="eastAsia"/>
          <w:bCs/>
          <w:szCs w:val="21"/>
        </w:rPr>
        <w:t>旧税関は福岡県指定有形文化財、またその敷地は国指定史跡となっている。土日祝日は一般公開されている。</w:t>
      </w:r>
      <w:r w:rsidRPr="0021178B">
        <w:rPr>
          <w:rFonts w:eastAsia="Meiryo UI" w:hint="eastAsia"/>
          <w:bCs/>
          <w:szCs w:val="21"/>
        </w:rPr>
        <w:t>2015</w:t>
      </w:r>
      <w:r w:rsidRPr="0021178B">
        <w:rPr>
          <w:rFonts w:eastAsia="Meiryo UI" w:hint="eastAsia"/>
          <w:bCs/>
          <w:szCs w:val="21"/>
        </w:rPr>
        <w:t>年には三池港の一部として世界文化遺産に登録された。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318"/>
    <w:rsid w:val="001A5971"/>
    <w:rsid w:val="004F0318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1FD04DC-DEE0-4C44-B4BF-3E239E4A8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031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03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03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031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031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031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031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031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031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F031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F031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F031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F03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F03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F03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F03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F03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F031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F03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F03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03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F03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03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F03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031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F031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F03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F031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F0318"/>
    <w:rPr>
      <w:b/>
      <w:bCs/>
      <w:smallCaps/>
      <w:color w:val="0F4761" w:themeColor="accent1" w:themeShade="BF"/>
      <w:spacing w:val="5"/>
    </w:rPr>
  </w:style>
  <w:style w:type="paragraph" w:styleId="aa">
    <w:name w:val="Body Text"/>
    <w:basedOn w:val="a"/>
    <w:link w:val="ab"/>
    <w:uiPriority w:val="1"/>
    <w:qFormat/>
    <w:rsid w:val="004F031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  <w:style w:type="character" w:customStyle="1" w:styleId="ab">
    <w:name w:val="本文 (文字)"/>
    <w:basedOn w:val="a0"/>
    <w:link w:val="aa"/>
    <w:uiPriority w:val="1"/>
    <w:rsid w:val="004F0318"/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2025-08-29T20:36:00Z</dcterms:created>
  <dcterms:modified xsi:type="dcterms:W3CDTF">2025-08-29T20:36:00Z</dcterms:modified>
</cp:coreProperties>
</file>