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DCE" w:rsidRPr="00891BE5" w:rsidRDefault="00CD6DCE" w:rsidP="000B59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B5940">
        <w:rPr>
          <w:rFonts w:eastAsia="Meiryo UI"/>
          <w:b/>
          <w:bCs/>
          <w:color w:val="000000" w:themeColor="text1"/>
          <w:spacing w:val="-1"/>
          <w:lang w:eastAsia="ja-JP"/>
        </w:rPr>
        <w:t>Hoshino Honten Fermented Foods</w:t>
      </w:r>
    </w:p>
    <w:p/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  <w:r w:rsidRPr="00490B9E">
        <w:rPr>
          <w:sz w:val="24"/>
        </w:rPr>
        <w:t xml:space="preserve">Hoshino Honten is a producer of fermented foods such as soy sauce, miso, and koji-based seasoning that has been </w:t>
      </w:r>
      <w:r>
        <w:rPr>
          <w:sz w:val="24"/>
        </w:rPr>
        <w:t xml:space="preserve">in </w:t>
      </w:r>
      <w:r w:rsidRPr="00490B9E">
        <w:rPr>
          <w:sz w:val="24"/>
        </w:rPr>
        <w:t>operati</w:t>
      </w:r>
      <w:r>
        <w:rPr>
          <w:sz w:val="24"/>
        </w:rPr>
        <w:t>on</w:t>
      </w:r>
      <w:r w:rsidRPr="00490B9E">
        <w:rPr>
          <w:sz w:val="24"/>
        </w:rPr>
        <w:t xml:space="preserve"> since 1846. It was founded by Hoshino Sangoemon, who studied miso-making in Edo (present-day Tokyo) before returning to Nagaoka to start his business. Hoshino Honten was initially known as Yamahoshisan, and its brand mark still reflects this original name, consisting of symbols for a mountain (</w:t>
      </w:r>
      <w:r w:rsidRPr="00490B9E">
        <w:rPr>
          <w:i/>
          <w:iCs/>
          <w:sz w:val="24"/>
        </w:rPr>
        <w:t>yama</w:t>
      </w:r>
      <w:r w:rsidRPr="00490B9E">
        <w:rPr>
          <w:sz w:val="24"/>
        </w:rPr>
        <w:t>), a star (</w:t>
      </w:r>
      <w:r w:rsidRPr="00490B9E">
        <w:rPr>
          <w:i/>
          <w:iCs/>
          <w:sz w:val="24"/>
        </w:rPr>
        <w:t>hoshi</w:t>
      </w:r>
      <w:r w:rsidRPr="00490B9E">
        <w:rPr>
          <w:sz w:val="24"/>
        </w:rPr>
        <w:t>), and three (</w:t>
      </w:r>
      <w:r w:rsidRPr="00490B9E">
        <w:rPr>
          <w:i/>
          <w:iCs/>
          <w:sz w:val="24"/>
        </w:rPr>
        <w:t>san</w:t>
      </w:r>
      <w:r w:rsidRPr="00490B9E">
        <w:rPr>
          <w:sz w:val="24"/>
        </w:rPr>
        <w:t xml:space="preserve">) lines stacked vertically. In 1911, it adopted the Hoshino Honten name. </w:t>
      </w:r>
      <w:r>
        <w:rPr>
          <w:sz w:val="24"/>
        </w:rPr>
        <w:t>While enduring</w:t>
      </w:r>
      <w:r w:rsidRPr="00490B9E">
        <w:rPr>
          <w:sz w:val="24"/>
        </w:rPr>
        <w:t xml:space="preserve"> </w:t>
      </w:r>
      <w:r>
        <w:rPr>
          <w:sz w:val="24"/>
        </w:rPr>
        <w:t xml:space="preserve">war, earthquakes, and </w:t>
      </w:r>
      <w:r w:rsidRPr="00490B9E">
        <w:rPr>
          <w:sz w:val="24"/>
        </w:rPr>
        <w:t xml:space="preserve">various </w:t>
      </w:r>
      <w:r>
        <w:rPr>
          <w:sz w:val="24"/>
        </w:rPr>
        <w:t xml:space="preserve">other </w:t>
      </w:r>
      <w:r w:rsidRPr="00490B9E">
        <w:rPr>
          <w:sz w:val="24"/>
        </w:rPr>
        <w:t>hardships, the company has continued producing high-quality, traditional cooking staples for customers in Nagaoka and beyond.</w:t>
      </w:r>
    </w:p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</w:p>
    <w:p w:rsidR="00CD6DCE" w:rsidRPr="007262C6" w:rsidRDefault="00CD6DCE" w:rsidP="007262C6">
      <w:pPr>
        <w:spacing w:before="165" w:line="319" w:lineRule="auto"/>
        <w:ind w:left="289" w:right="284"/>
        <w:rPr>
          <w:i/>
          <w:iCs/>
          <w:sz w:val="24"/>
        </w:rPr>
      </w:pPr>
      <w:r w:rsidRPr="00490B9E">
        <w:rPr>
          <w:i/>
          <w:iCs/>
          <w:sz w:val="24"/>
        </w:rPr>
        <w:t>Hoshino Honten Fermented Products</w:t>
      </w:r>
      <w:r>
        <w:rPr>
          <w:i/>
          <w:iCs/>
          <w:sz w:val="24"/>
        </w:rPr>
        <w:br/>
      </w:r>
      <w:r w:rsidRPr="00490B9E">
        <w:rPr>
          <w:sz w:val="24"/>
        </w:rPr>
        <w:t xml:space="preserve">Hoshino Honten’s business began </w:t>
      </w:r>
      <w:r w:rsidRPr="0012543C">
        <w:rPr>
          <w:sz w:val="24"/>
        </w:rPr>
        <w:t>with miso and soy sauce. Though they produce a wide variety of miso products, their specialty is Echigo miso, a red miso made with a mix of koji (rice onto which a specific mold has been cultivated) and soybeans.</w:t>
      </w:r>
      <w:r w:rsidRPr="00490B9E">
        <w:rPr>
          <w:sz w:val="24"/>
        </w:rPr>
        <w:t xml:space="preserve"> It is known for its </w:t>
      </w:r>
      <w:r>
        <w:rPr>
          <w:sz w:val="24"/>
        </w:rPr>
        <w:t xml:space="preserve">rich </w:t>
      </w:r>
      <w:r>
        <w:rPr>
          <w:rFonts w:hint="eastAsia"/>
          <w:sz w:val="24"/>
        </w:rPr>
        <w:t xml:space="preserve">aroma and </w:t>
      </w:r>
      <w:r w:rsidRPr="00490B9E">
        <w:rPr>
          <w:sz w:val="24"/>
        </w:rPr>
        <w:t xml:space="preserve">depth of flavor. Their well-balanced soy sauce comes in both rich and light varieties; the former is best for simmered dishes and fatty fish, while the latter </w:t>
      </w:r>
      <w:r>
        <w:rPr>
          <w:sz w:val="24"/>
        </w:rPr>
        <w:t>is well-</w:t>
      </w:r>
      <w:r w:rsidRPr="00490B9E">
        <w:rPr>
          <w:sz w:val="24"/>
        </w:rPr>
        <w:t>suit</w:t>
      </w:r>
      <w:r>
        <w:rPr>
          <w:sz w:val="24"/>
        </w:rPr>
        <w:t>ed for</w:t>
      </w:r>
      <w:r w:rsidRPr="00490B9E">
        <w:rPr>
          <w:sz w:val="24"/>
        </w:rPr>
        <w:t xml:space="preserve"> clear soups and white fish. In the mid-twentieth century, Hoshino Honten also began selling koji mixed with salt, kelp, and a touch of red chili pepper. This mixture allows for easy overnight pickling of vegetables and adds flavor to meat and fish when used as a marinade. </w:t>
      </w:r>
    </w:p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</w:p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  <w:r w:rsidRPr="00942843">
        <w:rPr>
          <w:sz w:val="24"/>
        </w:rPr>
        <w:t xml:space="preserve">The brewers at Hoshino Honten utilize refined techniques passed down through generations to carefully monitor the fermentation </w:t>
      </w:r>
      <w:r>
        <w:rPr>
          <w:rFonts w:hint="eastAsia"/>
          <w:sz w:val="24"/>
        </w:rPr>
        <w:t xml:space="preserve">process. </w:t>
      </w:r>
      <w:r w:rsidRPr="001E4397">
        <w:rPr>
          <w:sz w:val="24"/>
        </w:rPr>
        <w:t xml:space="preserve">Thanks to this legacy, the company </w:t>
      </w:r>
      <w:r w:rsidRPr="00C7451D">
        <w:rPr>
          <w:sz w:val="24"/>
        </w:rPr>
        <w:t>has become</w:t>
      </w:r>
      <w:r w:rsidRPr="001E4397">
        <w:rPr>
          <w:sz w:val="24"/>
        </w:rPr>
        <w:t xml:space="preserve"> known for </w:t>
      </w:r>
      <w:r w:rsidRPr="00942843">
        <w:rPr>
          <w:sz w:val="24"/>
        </w:rPr>
        <w:t>well-established, award-winning products.</w:t>
      </w:r>
      <w:r w:rsidRPr="00490B9E">
        <w:rPr>
          <w:sz w:val="24"/>
        </w:rPr>
        <w:t xml:space="preserve"> </w:t>
      </w:r>
    </w:p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431C4" wp14:editId="560614E1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4487333"/>
                <wp:effectExtent l="0" t="0" r="12700" b="8890"/>
                <wp:wrapNone/>
                <wp:docPr id="16508371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4873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737FE" id="docshape8" o:spid="_x0000_s1026" style="position:absolute;margin-left:81.35pt;margin-top:-1pt;width:442pt;height:3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CD6DCE" w:rsidRPr="007262C6" w:rsidRDefault="00CD6DCE" w:rsidP="007262C6">
      <w:pPr>
        <w:spacing w:before="165" w:line="319" w:lineRule="auto"/>
        <w:ind w:left="289" w:right="284"/>
        <w:rPr>
          <w:i/>
          <w:iCs/>
          <w:sz w:val="24"/>
        </w:rPr>
      </w:pPr>
      <w:r w:rsidRPr="00490B9E">
        <w:rPr>
          <w:i/>
          <w:iCs/>
          <w:sz w:val="24"/>
        </w:rPr>
        <w:t>The Three-Story Storehouse</w:t>
      </w:r>
      <w:r>
        <w:rPr>
          <w:i/>
          <w:iCs/>
          <w:sz w:val="24"/>
        </w:rPr>
        <w:br/>
      </w:r>
      <w:r w:rsidRPr="00490B9E">
        <w:rPr>
          <w:sz w:val="24"/>
        </w:rPr>
        <w:t xml:space="preserve">This storehouse was built in 1882 and is located across from the Hoshino Honten main building and shop. </w:t>
      </w:r>
      <w:r>
        <w:rPr>
          <w:sz w:val="24"/>
        </w:rPr>
        <w:t>O</w:t>
      </w:r>
      <w:r w:rsidRPr="00490B9E">
        <w:rPr>
          <w:sz w:val="24"/>
        </w:rPr>
        <w:t>riginally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it </w:t>
      </w:r>
      <w:r>
        <w:rPr>
          <w:sz w:val="24"/>
        </w:rPr>
        <w:t>had the</w:t>
      </w:r>
      <w:r w:rsidRPr="00490B9E">
        <w:rPr>
          <w:sz w:val="24"/>
        </w:rPr>
        <w:t xml:space="preserve"> typical </w:t>
      </w:r>
      <w:r>
        <w:rPr>
          <w:sz w:val="24"/>
        </w:rPr>
        <w:t>two stories</w:t>
      </w:r>
      <w:r w:rsidRPr="00490B9E">
        <w:rPr>
          <w:sz w:val="24"/>
        </w:rPr>
        <w:t xml:space="preserve">, but the need for more storage space led to the addition of another story in the Taisho era (1912–1926). </w:t>
      </w:r>
      <w:r>
        <w:rPr>
          <w:sz w:val="24"/>
        </w:rPr>
        <w:t>The</w:t>
      </w:r>
      <w:r w:rsidRPr="00490B9E">
        <w:rPr>
          <w:sz w:val="24"/>
        </w:rPr>
        <w:t xml:space="preserve"> large storehouse </w:t>
      </w:r>
      <w:r>
        <w:rPr>
          <w:sz w:val="24"/>
        </w:rPr>
        <w:t>has</w:t>
      </w:r>
      <w:r w:rsidRPr="00490B9E">
        <w:rPr>
          <w:sz w:val="24"/>
        </w:rPr>
        <w:t xml:space="preserve"> nearly 60 square meters of floor space, king post trusses supporting the frame, and a traditional gabled roof covered in tiles. The walls were constructed in </w:t>
      </w:r>
      <w:r>
        <w:rPr>
          <w:sz w:val="24"/>
        </w:rPr>
        <w:t>the solid “nine layers”</w:t>
      </w:r>
      <w:r w:rsidRPr="00490B9E">
        <w:rPr>
          <w:sz w:val="24"/>
        </w:rPr>
        <w:t xml:space="preserve"> </w:t>
      </w:r>
      <w:r>
        <w:rPr>
          <w:sz w:val="24"/>
        </w:rPr>
        <w:t>(</w:t>
      </w:r>
      <w:r w:rsidRPr="00490B9E">
        <w:rPr>
          <w:i/>
          <w:iCs/>
          <w:sz w:val="24"/>
        </w:rPr>
        <w:t>kyuso</w:t>
      </w:r>
      <w:r w:rsidRPr="00490B9E">
        <w:rPr>
          <w:sz w:val="24"/>
        </w:rPr>
        <w:t xml:space="preserve">) style, </w:t>
      </w:r>
      <w:r>
        <w:rPr>
          <w:sz w:val="24"/>
        </w:rPr>
        <w:t>consisting of a wood frame, rope binding, and multiple coatings of mixed earth</w:t>
      </w:r>
      <w:r w:rsidRPr="00490B9E">
        <w:rPr>
          <w:sz w:val="24"/>
        </w:rPr>
        <w:t>. The outermost layer is plaster, with the lower half</w:t>
      </w:r>
      <w:r>
        <w:rPr>
          <w:sz w:val="24"/>
        </w:rPr>
        <w:t xml:space="preserve"> covered with clapboard</w:t>
      </w:r>
      <w:r w:rsidRPr="00490B9E">
        <w:rPr>
          <w:sz w:val="24"/>
        </w:rPr>
        <w:t>. It is a registered Tangible Cultural Property.</w:t>
      </w:r>
    </w:p>
    <w:p w:rsidR="00CD6DCE" w:rsidRPr="00490B9E" w:rsidRDefault="00CD6DCE" w:rsidP="000B5940">
      <w:pPr>
        <w:spacing w:before="165" w:line="319" w:lineRule="auto"/>
        <w:ind w:left="289" w:right="284"/>
        <w:rPr>
          <w:sz w:val="24"/>
        </w:rPr>
      </w:pPr>
      <w:r w:rsidRPr="00490B9E">
        <w:rPr>
          <w:sz w:val="24"/>
        </w:rPr>
        <w:t xml:space="preserve"> </w:t>
      </w:r>
    </w:p>
    <w:p w:rsidR="00CD6DCE" w:rsidRPr="000B5940" w:rsidRDefault="00CD6DCE" w:rsidP="000B5940">
      <w:pPr>
        <w:spacing w:before="165" w:line="319" w:lineRule="auto"/>
        <w:ind w:left="289" w:right="284"/>
        <w:rPr>
          <w:sz w:val="24"/>
        </w:rPr>
      </w:pPr>
      <w:r w:rsidRPr="00490B9E">
        <w:rPr>
          <w:sz w:val="24"/>
        </w:rPr>
        <w:t xml:space="preserve">The storehouse was damaged in the 2004 Chuetsu </w:t>
      </w:r>
      <w:r>
        <w:rPr>
          <w:sz w:val="24"/>
        </w:rPr>
        <w:t>e</w:t>
      </w:r>
      <w:r w:rsidRPr="00490B9E">
        <w:rPr>
          <w:sz w:val="24"/>
        </w:rPr>
        <w:t xml:space="preserve">arthquake and was set to be torn down, but a local scholar drew attention to the rarity of three-story storehouses. In 2008, Hoshino Honten had the storehouse repaired, using old beams to make tables and chairs, installing stairs </w:t>
      </w:r>
      <w:r>
        <w:rPr>
          <w:rFonts w:hint="eastAsia"/>
          <w:sz w:val="24"/>
        </w:rPr>
        <w:t>in place</w:t>
      </w:r>
      <w:r w:rsidRPr="00490B9E">
        <w:rPr>
          <w:sz w:val="24"/>
        </w:rPr>
        <w:t xml:space="preserve"> of ladders, and adding a glass pane </w:t>
      </w:r>
      <w:r>
        <w:rPr>
          <w:rFonts w:hint="eastAsia"/>
          <w:sz w:val="24"/>
        </w:rPr>
        <w:t>over a section of the wall exposed to show the layers it is made of</w:t>
      </w:r>
      <w:r w:rsidRPr="00490B9E">
        <w:rPr>
          <w:sz w:val="24"/>
        </w:rPr>
        <w:t xml:space="preserve">. The renovated storehouse is now a venue for lectures, art exhibitions, concerts, </w:t>
      </w:r>
      <w:r w:rsidRPr="00490B9E">
        <w:rPr>
          <w:i/>
          <w:iCs/>
          <w:sz w:val="24"/>
        </w:rPr>
        <w:t xml:space="preserve">rakugo </w:t>
      </w:r>
      <w:r w:rsidRPr="00490B9E">
        <w:rPr>
          <w:sz w:val="24"/>
        </w:rPr>
        <w:t xml:space="preserve">comedy performances, and other </w:t>
      </w:r>
      <w:r>
        <w:rPr>
          <w:rFonts w:hint="eastAsia"/>
          <w:sz w:val="24"/>
        </w:rPr>
        <w:t xml:space="preserve">community </w:t>
      </w:r>
      <w:r w:rsidRPr="00490B9E">
        <w:rPr>
          <w:sz w:val="24"/>
        </w:rPr>
        <w:t>events.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CE"/>
    <w:rsid w:val="001A5971"/>
    <w:rsid w:val="00625A2B"/>
    <w:rsid w:val="00C41D39"/>
    <w:rsid w:val="00C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9FB6F-CDD8-415F-8796-34320CFB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D6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D6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D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D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D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D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DC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D6D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D6DC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