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4BBC" w:rsidRPr="00891BE5" w:rsidRDefault="00F74BBC" w:rsidP="00BA5766">
      <w:pPr>
        <w:pStyle w:val="aa"/>
        <w:spacing w:before="50" w:line="480" w:lineRule="auto"/>
        <w:ind w:left="289"/>
        <w:rPr>
          <w:rFonts w:eastAsia="Meiryo UI"/>
          <w:b/>
          <w:bCs/>
          <w:color w:val="000000" w:themeColor="text1"/>
          <w:spacing w:val="-1"/>
          <w:lang w:eastAsia="ja-JP"/>
        </w:rPr>
      </w:pPr>
      <w:r w:rsidRPr="00BA5766">
        <w:rPr>
          <w:rFonts w:eastAsia="Meiryo UI"/>
          <w:b/>
          <w:bCs/>
          <w:color w:val="000000" w:themeColor="text1"/>
          <w:spacing w:val="-1"/>
          <w:lang w:eastAsia="ja-JP"/>
        </w:rPr>
        <w:t>Animals of the Minami Alps</w:t>
      </w:r>
    </w:p>
    <w:p/>
    <w:p w:rsidR="00F74BBC" w:rsidRPr="00C20E2F" w:rsidRDefault="00F74BBC" w:rsidP="00C20E2F">
      <w:pPr>
        <w:widowControl/>
        <w:spacing w:before="165" w:line="319" w:lineRule="auto"/>
        <w:ind w:left="289" w:right="284"/>
        <w:rPr>
          <w:rFonts w:eastAsia="游明朝"/>
          <w:b/>
          <w:bCs/>
          <w:sz w:val="24"/>
        </w:rPr>
      </w:pPr>
      <w:r w:rsidRPr="00C63F8A">
        <w:rPr>
          <w:rFonts w:eastAsia="游明朝"/>
          <w:b/>
          <w:bCs/>
          <w:sz w:val="24"/>
        </w:rPr>
        <w:t>From bears to butterflies</w:t>
      </w:r>
    </w:p>
    <w:p w:rsidR="00F74BBC" w:rsidRPr="00C63F8A" w:rsidRDefault="00F74BBC" w:rsidP="00BA5766">
      <w:pPr>
        <w:widowControl/>
        <w:spacing w:before="165" w:line="319" w:lineRule="auto"/>
        <w:ind w:left="289" w:right="284"/>
        <w:rPr>
          <w:rFonts w:eastAsia="游明朝"/>
          <w:sz w:val="24"/>
        </w:rPr>
      </w:pPr>
      <w:r w:rsidRPr="00C63F8A">
        <w:rPr>
          <w:rFonts w:eastAsia="游明朝"/>
          <w:sz w:val="24"/>
        </w:rPr>
        <w:t>The lush green forests of the Minami Alps are the habitat of over 30 kinds of mammals. These include the Asian black bear, the Japanese serow, the Japanese macaque monkey, the Japanese boar, the Japanese red fox, and the Japanese stoat.</w:t>
      </w:r>
    </w:p>
    <w:p w:rsidR="00F74BBC" w:rsidRPr="00C63F8A" w:rsidRDefault="00F74BBC" w:rsidP="00BA5766">
      <w:pPr>
        <w:widowControl/>
        <w:spacing w:before="165" w:line="319" w:lineRule="auto"/>
        <w:ind w:left="289" w:right="284"/>
        <w:rPr>
          <w:rFonts w:eastAsia="游明朝"/>
          <w:sz w:val="24"/>
        </w:rPr>
      </w:pPr>
    </w:p>
    <w:p w:rsidR="00F74BBC" w:rsidRPr="00C63F8A" w:rsidRDefault="00F74BBC" w:rsidP="00BA5766">
      <w:pPr>
        <w:widowControl/>
        <w:spacing w:before="165" w:line="319" w:lineRule="auto"/>
        <w:ind w:left="289" w:right="284"/>
        <w:rPr>
          <w:rFonts w:eastAsia="游明朝"/>
          <w:color w:val="000000" w:themeColor="text1"/>
          <w:sz w:val="24"/>
        </w:rPr>
      </w:pPr>
      <w:r w:rsidRPr="00C63F8A">
        <w:rPr>
          <w:rFonts w:eastAsia="游明朝"/>
          <w:sz w:val="24"/>
        </w:rPr>
        <w:t xml:space="preserve">Several pairs of the </w:t>
      </w:r>
      <w:r w:rsidRPr="00C63F8A">
        <w:rPr>
          <w:rFonts w:eastAsia="游明朝"/>
          <w:color w:val="000000" w:themeColor="text1"/>
          <w:sz w:val="24"/>
        </w:rPr>
        <w:t>endangered Japanese golden eagle (</w:t>
      </w:r>
      <w:r w:rsidRPr="00C63F8A">
        <w:rPr>
          <w:rFonts w:eastAsia="游明朝"/>
          <w:i/>
          <w:iCs/>
          <w:color w:val="000000" w:themeColor="text1"/>
          <w:sz w:val="24"/>
        </w:rPr>
        <w:t>Aquila chrysaetos japonica</w:t>
      </w:r>
      <w:r w:rsidRPr="00C63F8A">
        <w:rPr>
          <w:rFonts w:eastAsia="游明朝"/>
          <w:color w:val="000000" w:themeColor="text1"/>
          <w:sz w:val="24"/>
        </w:rPr>
        <w:t>) are also thought to be living in the Minami Alps. With a wingspan of two meters, this is one of the largest birds in Japan. It nests in cliffs and, as the apex predator of its habitat, eats rabbits, foxes, stoats, and snakes.</w:t>
      </w:r>
    </w:p>
    <w:p w:rsidR="00F74BBC" w:rsidRPr="00C63F8A" w:rsidRDefault="00F74BBC" w:rsidP="00BA5766">
      <w:pPr>
        <w:widowControl/>
        <w:spacing w:before="165" w:line="319" w:lineRule="auto"/>
        <w:ind w:left="289" w:right="284"/>
        <w:rPr>
          <w:rFonts w:eastAsia="游明朝"/>
          <w:sz w:val="24"/>
        </w:rPr>
      </w:pPr>
    </w:p>
    <w:p w:rsidR="00F74BBC" w:rsidRPr="00C63F8A" w:rsidRDefault="00F74BBC" w:rsidP="00BA5766">
      <w:pPr>
        <w:widowControl/>
        <w:spacing w:before="165" w:line="319" w:lineRule="auto"/>
        <w:ind w:left="289" w:right="284"/>
        <w:rPr>
          <w:rFonts w:eastAsia="游明朝"/>
          <w:sz w:val="24"/>
        </w:rPr>
      </w:pPr>
      <w:r w:rsidRPr="00C63F8A">
        <w:rPr>
          <w:rFonts w:eastAsia="游明朝"/>
          <w:color w:val="000000"/>
          <w:sz w:val="24"/>
        </w:rPr>
        <w:t>Visitors, however, are much more likely to see the rock ptarmigan (</w:t>
      </w:r>
      <w:r w:rsidRPr="00C63F8A">
        <w:rPr>
          <w:rFonts w:eastAsia="游明朝"/>
          <w:i/>
          <w:iCs/>
          <w:color w:val="000000"/>
          <w:sz w:val="24"/>
          <w:shd w:val="clear" w:color="auto" w:fill="FFFFFF"/>
        </w:rPr>
        <w:t>Lagopus muta japonica</w:t>
      </w:r>
      <w:r w:rsidRPr="00C63F8A">
        <w:rPr>
          <w:rFonts w:eastAsia="游明朝"/>
          <w:color w:val="000000"/>
          <w:sz w:val="24"/>
        </w:rPr>
        <w:t xml:space="preserve">), a ground-feeding bird of the grouse family that lives amid the dwarf stone pines around the mountaintops. Its </w:t>
      </w:r>
      <w:r w:rsidRPr="00C63F8A">
        <w:rPr>
          <w:rFonts w:eastAsia="游明朝"/>
          <w:sz w:val="24"/>
        </w:rPr>
        <w:t>plumage changes from mottled gray in the warmer months to white in the winter, providing it with season-appropriate camouflage in both rocky and snowy environments. Another bird that lives in the dwarf stone pines of the alpine zone is the spotted nutcracker (</w:t>
      </w:r>
      <w:r w:rsidRPr="00C63F8A">
        <w:rPr>
          <w:rFonts w:eastAsia="游明朝"/>
          <w:i/>
          <w:iCs/>
          <w:sz w:val="24"/>
        </w:rPr>
        <w:t>Nucifraga caryoc</w:t>
      </w:r>
      <w:r>
        <w:rPr>
          <w:rFonts w:eastAsia="游明朝" w:hint="eastAsia"/>
          <w:i/>
          <w:iCs/>
          <w:sz w:val="24"/>
        </w:rPr>
        <w:t>a</w:t>
      </w:r>
      <w:r w:rsidRPr="00C63F8A">
        <w:rPr>
          <w:rFonts w:eastAsia="游明朝"/>
          <w:i/>
          <w:iCs/>
          <w:sz w:val="24"/>
        </w:rPr>
        <w:t>tactes</w:t>
      </w:r>
      <w:r w:rsidRPr="00C63F8A">
        <w:rPr>
          <w:rFonts w:eastAsia="游明朝"/>
          <w:sz w:val="24"/>
        </w:rPr>
        <w:t>). It can be recognized by its long bill, spotted dark brown plumage, and a white terminal band on the undertail.</w:t>
      </w:r>
    </w:p>
    <w:p w:rsidR="00F74BBC" w:rsidRPr="00C63F8A" w:rsidRDefault="00F74BBC" w:rsidP="00BA5766">
      <w:pPr>
        <w:widowControl/>
        <w:spacing w:before="165" w:line="319" w:lineRule="auto"/>
        <w:ind w:left="289" w:right="284"/>
        <w:rPr>
          <w:rFonts w:eastAsia="游明朝"/>
          <w:sz w:val="24"/>
        </w:rPr>
      </w:pPr>
    </w:p>
    <w:p w:rsidR="00F74BBC" w:rsidRPr="00BA5766" w:rsidRDefault="00F74BBC" w:rsidP="00BA5766">
      <w:pPr>
        <w:widowControl/>
        <w:spacing w:before="165" w:line="319" w:lineRule="auto"/>
        <w:ind w:left="289" w:right="284"/>
        <w:rPr>
          <w:rFonts w:eastAsia="游明朝"/>
          <w:color w:val="000000"/>
          <w:sz w:val="24"/>
        </w:rPr>
      </w:pPr>
      <w:r w:rsidRPr="00C63F8A">
        <w:rPr>
          <w:rFonts w:eastAsia="游明朝"/>
          <w:color w:val="000000"/>
          <w:sz w:val="24"/>
        </w:rPr>
        <w:t xml:space="preserve">One colorful creature to watch out for in </w:t>
      </w:r>
      <w:r w:rsidRPr="00C63F8A">
        <w:rPr>
          <w:rFonts w:eastAsia="游明朝"/>
          <w:color w:val="000000" w:themeColor="text1"/>
          <w:sz w:val="24"/>
        </w:rPr>
        <w:t xml:space="preserve">the summer months is the </w:t>
      </w:r>
      <w:r w:rsidRPr="00C63F8A">
        <w:rPr>
          <w:rFonts w:eastAsia="游明朝"/>
          <w:sz w:val="24"/>
        </w:rPr>
        <w:t>Japanese orange-tip butterfly</w:t>
      </w:r>
      <w:r w:rsidRPr="00C63F8A">
        <w:rPr>
          <w:rFonts w:eastAsia="游明朝"/>
          <w:color w:val="FF0000"/>
          <w:sz w:val="24"/>
        </w:rPr>
        <w:t xml:space="preserve"> </w:t>
      </w:r>
      <w:r w:rsidRPr="00C63F8A">
        <w:rPr>
          <w:rFonts w:eastAsia="游明朝"/>
          <w:color w:val="000000" w:themeColor="text1"/>
          <w:sz w:val="24"/>
        </w:rPr>
        <w:t>(</w:t>
      </w:r>
      <w:r w:rsidRPr="00C63F8A">
        <w:rPr>
          <w:rFonts w:eastAsia="游明朝"/>
          <w:i/>
          <w:iCs/>
          <w:color w:val="000000"/>
          <w:sz w:val="24"/>
        </w:rPr>
        <w:t>Anthocharis cardamines niphonica</w:t>
      </w:r>
      <w:r w:rsidRPr="00C63F8A">
        <w:rPr>
          <w:rFonts w:eastAsia="游明朝"/>
          <w:color w:val="000000"/>
          <w:sz w:val="24"/>
        </w:rPr>
        <w:t xml:space="preserve">). Only found on a few mountains on the main island of Honshu, it came to Japan during the Ice Age when the archipelago was </w:t>
      </w:r>
      <w:r>
        <w:rPr>
          <w:noProof/>
        </w:rPr>
        <mc:AlternateContent>
          <mc:Choice Requires="wps">
            <w:drawing>
              <wp:anchor distT="0" distB="0" distL="114300" distR="114300" simplePos="0" relativeHeight="251659264" behindDoc="1" locked="0" layoutInCell="1" allowOverlap="1" wp14:anchorId="2015E0A9" wp14:editId="02587E7A">
                <wp:simplePos x="0" y="0"/>
                <wp:positionH relativeFrom="page">
                  <wp:posOffset>1032933</wp:posOffset>
                </wp:positionH>
                <wp:positionV relativeFrom="paragraph">
                  <wp:posOffset>-12699</wp:posOffset>
                </wp:positionV>
                <wp:extent cx="5613400" cy="482600"/>
                <wp:effectExtent l="0" t="0" r="12700" b="12700"/>
                <wp:wrapNone/>
                <wp:docPr id="5040275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826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FC76D" id="docshape8" o:spid="_x0000_s1026" style="position:absolute;margin-left:81.35pt;margin-top:-1pt;width:442pt;height:3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" filled="f" strokecolor="#231f20" strokeweight=".28pt">
                <v:path arrowok="t"/>
                <w10:wrap anchorx="page"/>
              </v:rect>
            </w:pict>
          </mc:Fallback>
        </mc:AlternateContent>
      </w:r>
      <w:r w:rsidRPr="00C63F8A">
        <w:rPr>
          <w:rFonts w:eastAsia="游明朝"/>
          <w:color w:val="000000"/>
          <w:sz w:val="24"/>
        </w:rPr>
        <w:t xml:space="preserve">connected to the Asian continent by land bridges, later moving up to higher altitudes as the climate warmed. </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BBC"/>
    <w:rsid w:val="001A5971"/>
    <w:rsid w:val="00625A2B"/>
    <w:rsid w:val="00C41D39"/>
    <w:rsid w:val="00F74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C945EF7-AB35-4166-81B7-A10EED36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F74B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74B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74BB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74B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74B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74B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74B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74B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74B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F74B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4B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4BB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74B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4B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4B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4B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4B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4B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4B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74B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4B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74B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4BBC"/>
    <w:pPr>
      <w:spacing w:before="160"/>
      <w:jc w:val="center"/>
    </w:pPr>
    <w:rPr>
      <w:i/>
      <w:iCs/>
      <w:color w:val="404040" w:themeColor="text1" w:themeTint="BF"/>
    </w:rPr>
  </w:style>
  <w:style w:type="character" w:customStyle="1" w:styleId="a8">
    <w:name w:val="引用文 (文字)"/>
    <w:basedOn w:val="a0"/>
    <w:link w:val="a7"/>
    <w:uiPriority w:val="29"/>
    <w:rsid w:val="00F74BBC"/>
    <w:rPr>
      <w:i/>
      <w:iCs/>
      <w:color w:val="404040" w:themeColor="text1" w:themeTint="BF"/>
    </w:rPr>
  </w:style>
  <w:style w:type="paragraph" w:styleId="a9">
    <w:name w:val="List Paragraph"/>
    <w:basedOn w:val="a"/>
    <w:uiPriority w:val="34"/>
    <w:qFormat/>
    <w:rsid w:val="00F74BBC"/>
    <w:pPr>
      <w:ind w:left="720"/>
      <w:contextualSpacing/>
    </w:pPr>
  </w:style>
  <w:style w:type="character" w:styleId="21">
    <w:name w:val="Intense Emphasis"/>
    <w:basedOn w:val="a0"/>
    <w:uiPriority w:val="21"/>
    <w:qFormat/>
    <w:rsid w:val="00F74BBC"/>
    <w:rPr>
      <w:i/>
      <w:iCs/>
      <w:color w:val="0F4761" w:themeColor="accent1" w:themeShade="BF"/>
    </w:rPr>
  </w:style>
  <w:style w:type="paragraph" w:styleId="22">
    <w:name w:val="Intense Quote"/>
    <w:basedOn w:val="a"/>
    <w:next w:val="a"/>
    <w:link w:val="23"/>
    <w:uiPriority w:val="30"/>
    <w:qFormat/>
    <w:rsid w:val="00F74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74BBC"/>
    <w:rPr>
      <w:i/>
      <w:iCs/>
      <w:color w:val="0F4761" w:themeColor="accent1" w:themeShade="BF"/>
    </w:rPr>
  </w:style>
  <w:style w:type="character" w:styleId="24">
    <w:name w:val="Intense Reference"/>
    <w:basedOn w:val="a0"/>
    <w:uiPriority w:val="32"/>
    <w:qFormat/>
    <w:rsid w:val="00F74BBC"/>
    <w:rPr>
      <w:b/>
      <w:bCs/>
      <w:smallCaps/>
      <w:color w:val="0F4761" w:themeColor="accent1" w:themeShade="BF"/>
      <w:spacing w:val="5"/>
    </w:rPr>
  </w:style>
  <w:style w:type="paragraph" w:styleId="aa">
    <w:name w:val="Body Text"/>
    <w:basedOn w:val="a"/>
    <w:link w:val="ab"/>
    <w:uiPriority w:val="1"/>
    <w:qFormat/>
    <w:rsid w:val="00F74BBC"/>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F74BBC"/>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2025-08-29T20:21:00Z</dcterms:created>
  <dcterms:modified xsi:type="dcterms:W3CDTF">2025-08-29T20:21:00Z</dcterms:modified>
</cp:coreProperties>
</file>