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0A9" w:rsidRPr="00891BE5" w:rsidRDefault="008270A9" w:rsidP="00026602">
      <w:pPr>
        <w:pStyle w:val="aa"/>
        <w:spacing w:before="50" w:line="480" w:lineRule="auto"/>
        <w:ind w:left="289"/>
        <w:rPr>
          <w:rFonts w:eastAsia="Meiryo UI"/>
          <w:b/>
          <w:bCs/>
          <w:color w:val="000000" w:themeColor="text1"/>
          <w:spacing w:val="-1"/>
          <w:lang w:eastAsia="ja-JP"/>
        </w:rPr>
      </w:pPr>
      <w:bookmarkStart w:id="0" w:name="_Hlk188610442"/>
      <w:r w:rsidRPr="00026602">
        <w:rPr>
          <w:rFonts w:eastAsia="Meiryo UI"/>
          <w:b/>
          <w:bCs/>
          <w:color w:val="000000" w:themeColor="text1"/>
          <w:spacing w:val="-1"/>
          <w:lang w:eastAsia="ja-JP"/>
        </w:rPr>
        <w:t>Site of the Miyama 2nd Battery</w:t>
      </w:r>
    </w:p>
    <w:p/>
    <w:p w:rsidR="008270A9" w:rsidRPr="00E161B8" w:rsidRDefault="008270A9" w:rsidP="00026602">
      <w:pPr>
        <w:spacing w:before="165" w:line="319" w:lineRule="auto"/>
        <w:ind w:left="289" w:right="284"/>
        <w:rPr>
          <w:rFonts w:eastAsia="Meiryo UI"/>
          <w:bCs/>
          <w:sz w:val="24"/>
        </w:rPr>
      </w:pPr>
      <w:r w:rsidRPr="00E161B8">
        <w:rPr>
          <w:rFonts w:eastAsia="Meiryo UI"/>
          <w:bCs/>
          <w:sz w:val="24"/>
        </w:rPr>
        <w:t>This was the site of the Miyama 2nd Battery</w:t>
      </w:r>
      <w:r>
        <w:rPr>
          <w:rFonts w:eastAsia="Meiryo UI"/>
          <w:bCs/>
          <w:sz w:val="24"/>
        </w:rPr>
        <w:t xml:space="preserve">, one of </w:t>
      </w:r>
      <w:r w:rsidRPr="00E161B8">
        <w:rPr>
          <w:rFonts w:eastAsia="Meiryo UI"/>
          <w:bCs/>
          <w:sz w:val="24"/>
        </w:rPr>
        <w:t xml:space="preserve">five batteries constructed in Miyama </w:t>
      </w:r>
      <w:r w:rsidRPr="001545C2">
        <w:rPr>
          <w:rFonts w:eastAsia="Meiryo UI"/>
          <w:bCs/>
          <w:color w:val="000000" w:themeColor="text1"/>
          <w:sz w:val="24"/>
        </w:rPr>
        <w:t xml:space="preserve">in the 1890s to defend the strategically important approach to Osaka Bay. The Miyama batteries were later officially incorporated into the Yura Fortress, a series of defensive fortifications stretching across the entire Kitan Strait. In addition to those here in Miyama, the Yura Fortress included batteries in Yura on Awaji Island on the far side of the strait, and on Tomogashima, the island </w:t>
      </w:r>
      <w:r w:rsidRPr="00E161B8">
        <w:rPr>
          <w:rFonts w:eastAsia="Meiryo UI"/>
          <w:bCs/>
          <w:sz w:val="24"/>
        </w:rPr>
        <w:t xml:space="preserve">cluster in the middle of the strait. </w:t>
      </w:r>
    </w:p>
    <w:p w:rsidR="008270A9" w:rsidRPr="00026602" w:rsidRDefault="008270A9" w:rsidP="00026602">
      <w:pPr>
        <w:spacing w:before="165" w:line="319" w:lineRule="auto"/>
        <w:ind w:left="289" w:right="284" w:firstLineChars="236" w:firstLine="566"/>
        <w:rPr>
          <w:rFonts w:eastAsia="Meiryo UI"/>
          <w:bCs/>
          <w:sz w:val="24"/>
        </w:rPr>
      </w:pPr>
      <w:r>
        <w:rPr>
          <w:rFonts w:eastAsia="Meiryo UI"/>
          <w:bCs/>
          <w:sz w:val="24"/>
        </w:rPr>
        <w:t>T</w:t>
      </w:r>
      <w:r w:rsidRPr="00E161B8">
        <w:rPr>
          <w:rFonts w:eastAsia="Meiryo UI"/>
          <w:bCs/>
          <w:sz w:val="24"/>
        </w:rPr>
        <w:t xml:space="preserve">he Miyama 2nd Battery had six 28-centimeter howitzers. They were </w:t>
      </w:r>
      <w:r>
        <w:rPr>
          <w:rFonts w:eastAsia="Meiryo UI"/>
          <w:bCs/>
          <w:sz w:val="24"/>
        </w:rPr>
        <w:t>positioned</w:t>
      </w:r>
      <w:r w:rsidRPr="00E161B8">
        <w:rPr>
          <w:rFonts w:eastAsia="Meiryo UI"/>
          <w:bCs/>
          <w:sz w:val="24"/>
        </w:rPr>
        <w:t xml:space="preserve"> in three </w:t>
      </w:r>
      <w:r>
        <w:rPr>
          <w:rFonts w:eastAsia="Meiryo UI"/>
          <w:bCs/>
          <w:sz w:val="24"/>
        </w:rPr>
        <w:t>groups of</w:t>
      </w:r>
      <w:r w:rsidRPr="00E161B8">
        <w:rPr>
          <w:rFonts w:eastAsia="Meiryo UI"/>
          <w:bCs/>
          <w:sz w:val="24"/>
        </w:rPr>
        <w:t xml:space="preserve"> two gun mounts. The howitzers are thought to have been situated on the site of the hotel immediately behind</w:t>
      </w:r>
      <w:r>
        <w:rPr>
          <w:rFonts w:eastAsia="Meiryo UI"/>
          <w:bCs/>
          <w:sz w:val="24"/>
        </w:rPr>
        <w:t xml:space="preserve"> here</w:t>
      </w:r>
      <w:r w:rsidRPr="00E161B8">
        <w:rPr>
          <w:rFonts w:eastAsia="Meiryo UI"/>
          <w:bCs/>
          <w:sz w:val="24"/>
        </w:rPr>
        <w:t>. This one subterranean magazine is all that remains of the original battery. Due to its dilapidated state, it is not possible to go inside.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A9"/>
    <w:rsid w:val="001A5971"/>
    <w:rsid w:val="00625A2B"/>
    <w:rsid w:val="008270A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042EFB-AF65-4B62-BBAC-56A15DFE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270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70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70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70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70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70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70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70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70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270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70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70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70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70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70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70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70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70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7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7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7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0A9"/>
    <w:pPr>
      <w:spacing w:before="160"/>
      <w:jc w:val="center"/>
    </w:pPr>
    <w:rPr>
      <w:i/>
      <w:iCs/>
      <w:color w:val="404040" w:themeColor="text1" w:themeTint="BF"/>
    </w:rPr>
  </w:style>
  <w:style w:type="character" w:customStyle="1" w:styleId="a8">
    <w:name w:val="引用文 (文字)"/>
    <w:basedOn w:val="a0"/>
    <w:link w:val="a7"/>
    <w:uiPriority w:val="29"/>
    <w:rsid w:val="008270A9"/>
    <w:rPr>
      <w:i/>
      <w:iCs/>
      <w:color w:val="404040" w:themeColor="text1" w:themeTint="BF"/>
    </w:rPr>
  </w:style>
  <w:style w:type="paragraph" w:styleId="a9">
    <w:name w:val="List Paragraph"/>
    <w:basedOn w:val="a"/>
    <w:uiPriority w:val="34"/>
    <w:qFormat/>
    <w:rsid w:val="008270A9"/>
    <w:pPr>
      <w:ind w:left="720"/>
      <w:contextualSpacing/>
    </w:pPr>
  </w:style>
  <w:style w:type="character" w:styleId="21">
    <w:name w:val="Intense Emphasis"/>
    <w:basedOn w:val="a0"/>
    <w:uiPriority w:val="21"/>
    <w:qFormat/>
    <w:rsid w:val="008270A9"/>
    <w:rPr>
      <w:i/>
      <w:iCs/>
      <w:color w:val="0F4761" w:themeColor="accent1" w:themeShade="BF"/>
    </w:rPr>
  </w:style>
  <w:style w:type="paragraph" w:styleId="22">
    <w:name w:val="Intense Quote"/>
    <w:basedOn w:val="a"/>
    <w:next w:val="a"/>
    <w:link w:val="23"/>
    <w:uiPriority w:val="30"/>
    <w:qFormat/>
    <w:rsid w:val="00827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70A9"/>
    <w:rPr>
      <w:i/>
      <w:iCs/>
      <w:color w:val="0F4761" w:themeColor="accent1" w:themeShade="BF"/>
    </w:rPr>
  </w:style>
  <w:style w:type="character" w:styleId="24">
    <w:name w:val="Intense Reference"/>
    <w:basedOn w:val="a0"/>
    <w:uiPriority w:val="32"/>
    <w:qFormat/>
    <w:rsid w:val="008270A9"/>
    <w:rPr>
      <w:b/>
      <w:bCs/>
      <w:smallCaps/>
      <w:color w:val="0F4761" w:themeColor="accent1" w:themeShade="BF"/>
      <w:spacing w:val="5"/>
    </w:rPr>
  </w:style>
  <w:style w:type="paragraph" w:styleId="aa">
    <w:name w:val="Body Text"/>
    <w:basedOn w:val="a"/>
    <w:link w:val="ab"/>
    <w:uiPriority w:val="1"/>
    <w:qFormat/>
    <w:rsid w:val="008270A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270A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